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3C" w:rsidRPr="009228B8" w:rsidRDefault="0086313C" w:rsidP="0086313C">
      <w:pPr>
        <w:rPr>
          <w:rFonts w:ascii="Sylfaen" w:hAnsi="Sylfaen"/>
          <w:color w:val="000000" w:themeColor="text1"/>
          <w:lang w:val="ka-GE"/>
        </w:rPr>
      </w:pPr>
    </w:p>
    <w:p w:rsidR="0086313C" w:rsidRPr="009228B8" w:rsidRDefault="0086313C" w:rsidP="0086313C">
      <w:pPr>
        <w:spacing w:line="288" w:lineRule="auto"/>
        <w:rPr>
          <w:rFonts w:ascii="Sylfaen" w:hAnsi="Sylfaen"/>
          <w:color w:val="000000" w:themeColor="text1"/>
          <w:sz w:val="2"/>
          <w:szCs w:val="2"/>
          <w:lang w:val="ka-GE"/>
        </w:rPr>
      </w:pPr>
    </w:p>
    <w:p w:rsidR="0086313C" w:rsidRPr="009228B8" w:rsidRDefault="0086313C" w:rsidP="0086313C">
      <w:pPr>
        <w:spacing w:line="288" w:lineRule="auto"/>
        <w:jc w:val="center"/>
        <w:rPr>
          <w:rFonts w:ascii="AcadNusx" w:hAnsi="AcadNusx"/>
          <w:color w:val="000000" w:themeColor="text1"/>
          <w:sz w:val="2"/>
          <w:szCs w:val="2"/>
        </w:rPr>
      </w:pPr>
    </w:p>
    <w:p w:rsidR="0086313C" w:rsidRPr="009228B8" w:rsidRDefault="0086313C" w:rsidP="0086313C">
      <w:pPr>
        <w:spacing w:line="288" w:lineRule="auto"/>
        <w:jc w:val="center"/>
        <w:rPr>
          <w:rFonts w:ascii="AcadNusx" w:hAnsi="AcadNusx"/>
          <w:color w:val="000000" w:themeColor="text1"/>
          <w:sz w:val="2"/>
          <w:szCs w:val="2"/>
        </w:rPr>
      </w:pPr>
    </w:p>
    <w:p w:rsidR="0086313C" w:rsidRPr="009228B8" w:rsidRDefault="0086313C" w:rsidP="0086313C">
      <w:pPr>
        <w:spacing w:line="288" w:lineRule="auto"/>
        <w:jc w:val="center"/>
        <w:rPr>
          <w:rFonts w:ascii="AcadNusx" w:hAnsi="AcadNusx"/>
          <w:color w:val="000000" w:themeColor="text1"/>
          <w:sz w:val="2"/>
          <w:szCs w:val="2"/>
        </w:rPr>
      </w:pPr>
    </w:p>
    <w:p w:rsidR="0086313C" w:rsidRPr="009228B8" w:rsidRDefault="00D53640" w:rsidP="0086313C">
      <w:pPr>
        <w:rPr>
          <w:rFonts w:ascii="AcadNusx" w:hAnsi="AcadNusx"/>
          <w:b/>
          <w:noProof/>
          <w:color w:val="000000" w:themeColor="text1"/>
          <w:sz w:val="32"/>
          <w:szCs w:val="32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47ACD" w:rsidRPr="00F47ACD">
        <w:rPr>
          <w:rFonts w:ascii="AcadNusx" w:hAnsi="AcadNusx"/>
          <w:b/>
          <w:noProof/>
          <w:color w:val="000000" w:themeColor="text1"/>
        </w:rPr>
        <w:t xml:space="preserve">   </w:t>
      </w:r>
      <w:r w:rsidR="00F47ACD" w:rsidRPr="00F47ACD">
        <w:rPr>
          <w:rFonts w:ascii="Sylfaen" w:hAnsi="Sylfaen"/>
          <w:b/>
          <w:noProof/>
          <w:color w:val="000000" w:themeColor="text1"/>
          <w:sz w:val="32"/>
          <w:szCs w:val="32"/>
          <w:lang w:val="ka-GE"/>
        </w:rPr>
        <w:t xml:space="preserve">შპს </w:t>
      </w:r>
      <w:r w:rsidR="00F47ACD" w:rsidRPr="00F47ACD">
        <w:rPr>
          <w:rFonts w:ascii="AcadNusx" w:hAnsi="AcadNusx"/>
          <w:b/>
          <w:noProof/>
          <w:color w:val="000000" w:themeColor="text1"/>
          <w:sz w:val="32"/>
          <w:szCs w:val="32"/>
          <w:lang w:val="ka-GE"/>
        </w:rPr>
        <w:t xml:space="preserve"> </w:t>
      </w:r>
      <w:r w:rsidR="00F47ACD" w:rsidRPr="00F47ACD">
        <w:rPr>
          <w:rFonts w:ascii="Sylfaen" w:hAnsi="Sylfaen"/>
          <w:b/>
          <w:noProof/>
          <w:color w:val="000000" w:themeColor="text1"/>
          <w:sz w:val="32"/>
          <w:szCs w:val="32"/>
          <w:lang w:val="ka-GE"/>
        </w:rPr>
        <w:t>სასწავლო უნივერსიტეტი გეომედი</w:t>
      </w:r>
      <w:r w:rsidR="00F47ACD" w:rsidRPr="00F47ACD">
        <w:rPr>
          <w:rFonts w:ascii="AcadNusx" w:hAnsi="AcadNusx"/>
          <w:b/>
          <w:noProof/>
          <w:color w:val="000000" w:themeColor="text1"/>
          <w:sz w:val="32"/>
          <w:szCs w:val="32"/>
        </w:rPr>
        <w:br w:type="textWrapping" w:clear="all"/>
      </w:r>
    </w:p>
    <w:p w:rsidR="0086313C" w:rsidRPr="009228B8" w:rsidRDefault="0086313C" w:rsidP="0086313C">
      <w:pPr>
        <w:spacing w:before="240"/>
        <w:rPr>
          <w:rFonts w:ascii="AcadNusx" w:hAnsi="AcadNusx"/>
          <w:b/>
          <w:noProof/>
          <w:color w:val="000000" w:themeColor="text1"/>
          <w:sz w:val="20"/>
          <w:szCs w:val="20"/>
        </w:rPr>
      </w:pPr>
    </w:p>
    <w:p w:rsidR="0086313C" w:rsidRPr="009228B8" w:rsidRDefault="0086313C" w:rsidP="0086313C">
      <w:pPr>
        <w:spacing w:before="240"/>
        <w:rPr>
          <w:rFonts w:ascii="Sylfaen" w:hAnsi="Sylfaen"/>
          <w:b/>
          <w:noProof/>
          <w:color w:val="000000" w:themeColor="text1"/>
          <w:lang w:val="ka-GE"/>
        </w:rPr>
      </w:pPr>
    </w:p>
    <w:p w:rsidR="0086313C" w:rsidRPr="009228B8" w:rsidRDefault="0086313C" w:rsidP="0086313C">
      <w:pPr>
        <w:spacing w:before="240"/>
        <w:rPr>
          <w:rFonts w:ascii="Sylfaen" w:hAnsi="Sylfaen"/>
          <w:b/>
          <w:noProof/>
          <w:color w:val="000000" w:themeColor="text1"/>
          <w:lang w:val="ka-GE"/>
        </w:rPr>
      </w:pPr>
    </w:p>
    <w:p w:rsidR="0086313C" w:rsidRPr="009228B8" w:rsidRDefault="0086313C" w:rsidP="0086313C">
      <w:pPr>
        <w:spacing w:before="240"/>
        <w:rPr>
          <w:rFonts w:ascii="Sylfaen" w:hAnsi="Sylfaen"/>
          <w:b/>
          <w:noProof/>
          <w:color w:val="000000" w:themeColor="text1"/>
          <w:lang w:val="ka-GE"/>
        </w:rPr>
      </w:pPr>
    </w:p>
    <w:p w:rsidR="0086313C" w:rsidRPr="009228B8" w:rsidRDefault="00F47ACD" w:rsidP="0086313C">
      <w:pPr>
        <w:spacing w:before="240"/>
        <w:ind w:left="-360"/>
        <w:rPr>
          <w:rFonts w:ascii="Sylfaen" w:hAnsi="Sylfaen" w:cs="Sylfaen"/>
          <w:noProof/>
          <w:color w:val="000000" w:themeColor="text1"/>
          <w:sz w:val="24"/>
          <w:szCs w:val="24"/>
          <w:lang w:val="ka-GE"/>
        </w:rPr>
      </w:pPr>
      <w:r w:rsidRPr="00F47ACD">
        <w:rPr>
          <w:rFonts w:ascii="Sylfaen" w:hAnsi="Sylfaen" w:cs="Sylfaen"/>
          <w:b/>
          <w:noProof/>
          <w:color w:val="000000" w:themeColor="text1"/>
        </w:rPr>
        <w:t xml:space="preserve">  </w:t>
      </w:r>
      <w:r w:rsidRPr="00F47ACD">
        <w:rPr>
          <w:rFonts w:ascii="Sylfaen" w:hAnsi="Sylfaen" w:cs="Sylfaen"/>
          <w:b/>
          <w:noProof/>
          <w:color w:val="000000" w:themeColor="text1"/>
          <w:lang w:val="ka-GE"/>
        </w:rPr>
        <w:t xml:space="preserve">         </w:t>
      </w:r>
      <w:r w:rsidRPr="00F47ACD">
        <w:rPr>
          <w:rFonts w:ascii="Sylfaen" w:hAnsi="Sylfaen" w:cs="Sylfaen"/>
          <w:b/>
          <w:noProof/>
          <w:color w:val="000000" w:themeColor="text1"/>
          <w:sz w:val="24"/>
          <w:szCs w:val="24"/>
        </w:rPr>
        <w:t>ფაკულტეტი:</w:t>
      </w:r>
      <w:r w:rsidRPr="00F47ACD"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  <w:t xml:space="preserve"> მედიცინის</w:t>
      </w:r>
    </w:p>
    <w:p w:rsidR="00556D49" w:rsidRDefault="00F47ACD" w:rsidP="0086313C">
      <w:pPr>
        <w:spacing w:before="240"/>
        <w:ind w:left="-360"/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</w:pPr>
      <w:r w:rsidRPr="00F47ACD">
        <w:rPr>
          <w:rFonts w:ascii="Sylfaen" w:hAnsi="Sylfaen" w:cs="Sylfaen"/>
          <w:b/>
          <w:noProof/>
          <w:color w:val="000000" w:themeColor="text1"/>
          <w:sz w:val="24"/>
          <w:szCs w:val="24"/>
        </w:rPr>
        <w:t xml:space="preserve">  </w:t>
      </w:r>
      <w:r w:rsidRPr="00F47ACD"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  <w:t xml:space="preserve">         საგანმანათლებლო </w:t>
      </w:r>
      <w:r w:rsidRPr="00F47ACD">
        <w:rPr>
          <w:rFonts w:ascii="Sylfaen" w:hAnsi="Sylfaen" w:cs="Sylfaen"/>
          <w:b/>
          <w:noProof/>
          <w:color w:val="000000" w:themeColor="text1"/>
          <w:sz w:val="24"/>
          <w:szCs w:val="24"/>
        </w:rPr>
        <w:t>პროგრამა</w:t>
      </w:r>
      <w:r w:rsidRPr="00F47ACD"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  <w:t xml:space="preserve"> და საფეხური: დიპლომირებული მედიკოსის </w:t>
      </w:r>
      <w:r w:rsidR="00556D49"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  <w:t xml:space="preserve"> </w:t>
      </w:r>
    </w:p>
    <w:p w:rsidR="0086313C" w:rsidRPr="009228B8" w:rsidRDefault="00556D49" w:rsidP="0086313C">
      <w:pPr>
        <w:spacing w:before="240"/>
        <w:ind w:left="-360"/>
        <w:rPr>
          <w:rFonts w:ascii="Sylfaen" w:hAnsi="Sylfaen" w:cs="Sylfaen"/>
          <w:noProof/>
          <w:color w:val="000000" w:themeColor="text1"/>
          <w:sz w:val="24"/>
          <w:szCs w:val="24"/>
        </w:rPr>
      </w:pPr>
      <w:r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  <w:t xml:space="preserve">         </w:t>
      </w:r>
      <w:r w:rsidR="00F47ACD" w:rsidRPr="00F47ACD"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9228B8" w:rsidRDefault="0086313C" w:rsidP="0086313C">
      <w:pPr>
        <w:spacing w:before="240"/>
        <w:ind w:left="-567"/>
        <w:rPr>
          <w:rFonts w:ascii="Sylfaen" w:hAnsi="Sylfaen"/>
          <w:color w:val="000000" w:themeColor="text1"/>
          <w:lang w:val="ka-GE"/>
        </w:rPr>
      </w:pPr>
    </w:p>
    <w:p w:rsidR="00E14F54" w:rsidRPr="009228B8" w:rsidRDefault="00E14F54" w:rsidP="00E14F54">
      <w:pPr>
        <w:jc w:val="both"/>
        <w:rPr>
          <w:rFonts w:ascii="Georgia" w:hAnsi="Georgia" w:cs="Sylfaen"/>
          <w:b/>
          <w:noProof/>
          <w:color w:val="000000" w:themeColor="text1"/>
          <w:sz w:val="20"/>
        </w:rPr>
      </w:pPr>
    </w:p>
    <w:p w:rsidR="00F46519" w:rsidRPr="005B6A83" w:rsidRDefault="00F47ACD" w:rsidP="00F46519">
      <w:pPr>
        <w:rPr>
          <w:rFonts w:ascii="Sylfaen" w:hAnsi="Sylfaen"/>
          <w:color w:val="000000" w:themeColor="text1"/>
          <w:sz w:val="24"/>
        </w:rPr>
      </w:pPr>
      <w:r w:rsidRPr="00F47ACD">
        <w:rPr>
          <w:rFonts w:ascii="Sylfaen" w:hAnsi="Sylfaen"/>
          <w:color w:val="000000" w:themeColor="text1"/>
          <w:sz w:val="24"/>
          <w:lang w:val="ka-GE"/>
        </w:rPr>
        <w:t xml:space="preserve">  </w:t>
      </w:r>
      <w:r w:rsidRPr="00F47ACD">
        <w:rPr>
          <w:rFonts w:ascii="Sylfaen" w:hAnsi="Sylfaen"/>
          <w:b/>
          <w:color w:val="000000" w:themeColor="text1"/>
          <w:sz w:val="24"/>
          <w:lang w:val="ka-GE"/>
        </w:rPr>
        <w:t xml:space="preserve">სასწავლო კურსი:  </w:t>
      </w:r>
      <w:r w:rsidRPr="00F47ACD">
        <w:rPr>
          <w:rFonts w:ascii="Sylfaen" w:hAnsi="Sylfaen" w:cs="Times New Roman"/>
          <w:color w:val="000000" w:themeColor="text1"/>
          <w:lang w:val="ka-GE"/>
        </w:rPr>
        <w:t>სისტემური დაავადებები,</w:t>
      </w:r>
      <w:r w:rsidRPr="00F47ACD">
        <w:rPr>
          <w:rFonts w:ascii="Sylfaen" w:hAnsi="Sylfaen"/>
          <w:b/>
          <w:color w:val="000000" w:themeColor="text1"/>
          <w:lang w:val="ka-GE"/>
        </w:rPr>
        <w:t xml:space="preserve"> </w:t>
      </w:r>
      <w:r w:rsidRPr="00F47ACD">
        <w:rPr>
          <w:rFonts w:ascii="Sylfaen" w:hAnsi="Sylfaen"/>
          <w:color w:val="000000" w:themeColor="text1"/>
          <w:lang w:val="ka-GE"/>
        </w:rPr>
        <w:t>რევმატოლოგია</w:t>
      </w:r>
    </w:p>
    <w:p w:rsidR="00F46519" w:rsidRPr="009228B8" w:rsidRDefault="00F46519" w:rsidP="00F46519">
      <w:pPr>
        <w:rPr>
          <w:rFonts w:ascii="Sylfaen" w:hAnsi="Sylfaen"/>
          <w:color w:val="000000" w:themeColor="text1"/>
          <w:sz w:val="24"/>
          <w:lang w:val="ka-GE"/>
        </w:rPr>
      </w:pPr>
    </w:p>
    <w:p w:rsidR="00F46519" w:rsidRPr="009228B8" w:rsidRDefault="00F46519" w:rsidP="00F46519">
      <w:pPr>
        <w:rPr>
          <w:rFonts w:ascii="Sylfaen" w:hAnsi="Sylfaen"/>
          <w:color w:val="000000" w:themeColor="text1"/>
          <w:sz w:val="24"/>
          <w:lang w:val="ka-GE"/>
        </w:rPr>
      </w:pPr>
    </w:p>
    <w:p w:rsidR="00F46519" w:rsidRPr="009228B8" w:rsidRDefault="00F47ACD" w:rsidP="00F46519">
      <w:pPr>
        <w:rPr>
          <w:rFonts w:ascii="Sylfaen" w:hAnsi="Sylfaen"/>
          <w:color w:val="000000" w:themeColor="text1"/>
          <w:sz w:val="24"/>
          <w:lang w:val="ka-GE"/>
        </w:rPr>
      </w:pPr>
      <w:r w:rsidRPr="00F47ACD">
        <w:rPr>
          <w:rFonts w:ascii="Sylfaen" w:hAnsi="Sylfaen"/>
          <w:color w:val="000000" w:themeColor="text1"/>
          <w:sz w:val="24"/>
          <w:lang w:val="ka-GE"/>
        </w:rPr>
        <w:t xml:space="preserve">  </w:t>
      </w:r>
      <w:r w:rsidRPr="00F47ACD">
        <w:rPr>
          <w:rFonts w:ascii="Sylfaen" w:hAnsi="Sylfaen"/>
          <w:b/>
          <w:color w:val="000000" w:themeColor="text1"/>
          <w:sz w:val="24"/>
          <w:lang w:val="ka-GE"/>
        </w:rPr>
        <w:t>ავტორები:</w:t>
      </w:r>
      <w:r w:rsidRPr="00F47ACD">
        <w:rPr>
          <w:rFonts w:ascii="Sylfaen" w:hAnsi="Sylfaen"/>
          <w:color w:val="000000" w:themeColor="text1"/>
          <w:sz w:val="24"/>
          <w:lang w:val="ka-GE"/>
        </w:rPr>
        <w:t xml:space="preserve">   </w:t>
      </w:r>
      <w:r w:rsidRPr="00F47ACD">
        <w:rPr>
          <w:rFonts w:ascii="Sylfaen" w:eastAsia="Calibri" w:hAnsi="Sylfaen"/>
          <w:noProof/>
          <w:color w:val="000000" w:themeColor="text1"/>
          <w:lang w:val="ka-GE"/>
        </w:rPr>
        <w:t>მედიცინის აკადემიური  დოქტორი</w:t>
      </w:r>
      <w:r w:rsidRPr="00F47ACD">
        <w:rPr>
          <w:rFonts w:ascii="Sylfaen" w:eastAsia="Calibri" w:hAnsi="Sylfaen"/>
          <w:noProof/>
          <w:color w:val="000000" w:themeColor="text1"/>
        </w:rPr>
        <w:t xml:space="preserve"> </w:t>
      </w:r>
      <w:r w:rsidRPr="00F47ACD">
        <w:rPr>
          <w:rFonts w:ascii="Sylfaen" w:eastAsia="Calibri" w:hAnsi="Sylfaen"/>
          <w:noProof/>
          <w:color w:val="000000" w:themeColor="text1"/>
          <w:lang w:val="ka-GE"/>
        </w:rPr>
        <w:t xml:space="preserve"> </w:t>
      </w:r>
      <w:r w:rsidRPr="00F47ACD">
        <w:rPr>
          <w:rFonts w:ascii="Sylfaen" w:eastAsia="Calibri" w:hAnsi="Sylfaen"/>
          <w:noProof/>
          <w:color w:val="000000" w:themeColor="text1"/>
        </w:rPr>
        <w:t xml:space="preserve"> </w:t>
      </w:r>
      <w:r w:rsidRPr="00F47ACD">
        <w:rPr>
          <w:rFonts w:ascii="Sylfaen" w:eastAsia="Calibri" w:hAnsi="Sylfaen"/>
          <w:noProof/>
          <w:color w:val="000000" w:themeColor="text1"/>
          <w:lang w:val="ka-GE"/>
        </w:rPr>
        <w:t>მამუკა ლორთქიფანიძე</w:t>
      </w:r>
    </w:p>
    <w:p w:rsidR="0086313C" w:rsidRPr="009228B8" w:rsidRDefault="0086313C" w:rsidP="00F46519">
      <w:pPr>
        <w:rPr>
          <w:rFonts w:ascii="Sylfaen" w:hAnsi="Sylfaen" w:cs="Sylfaen"/>
          <w:b/>
          <w:noProof/>
          <w:color w:val="000000" w:themeColor="text1"/>
          <w:sz w:val="18"/>
          <w:szCs w:val="20"/>
          <w:lang w:val="ka-GE"/>
        </w:rPr>
      </w:pPr>
    </w:p>
    <w:p w:rsidR="0086313C" w:rsidRPr="009228B8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000000" w:themeColor="text1"/>
          <w:sz w:val="20"/>
          <w:szCs w:val="20"/>
          <w:lang w:val="ka-GE"/>
        </w:rPr>
      </w:pPr>
    </w:p>
    <w:p w:rsidR="0086313C" w:rsidRPr="009228B8" w:rsidRDefault="00F47ACD" w:rsidP="0086313C">
      <w:pPr>
        <w:spacing w:before="240"/>
        <w:jc w:val="center"/>
        <w:rPr>
          <w:rFonts w:ascii="Sylfaen" w:hAnsi="Sylfaen" w:cs="Sylfaen"/>
          <w:b/>
          <w:noProof/>
          <w:color w:val="000000" w:themeColor="text1"/>
          <w:sz w:val="32"/>
          <w:szCs w:val="32"/>
          <w:lang w:val="ru-RU"/>
        </w:rPr>
      </w:pPr>
      <w:r w:rsidRPr="00F47ACD">
        <w:rPr>
          <w:rFonts w:ascii="Sylfaen" w:hAnsi="Sylfaen" w:cs="Sylfaen"/>
          <w:b/>
          <w:noProof/>
          <w:color w:val="000000" w:themeColor="text1"/>
          <w:sz w:val="32"/>
          <w:szCs w:val="32"/>
        </w:rPr>
        <w:t>ს</w:t>
      </w:r>
      <w:r w:rsidRPr="00F47ACD">
        <w:rPr>
          <w:rFonts w:ascii="Sylfaen" w:hAnsi="Sylfaen" w:cs="Sylfaen"/>
          <w:b/>
          <w:noProof/>
          <w:color w:val="000000" w:themeColor="text1"/>
          <w:sz w:val="32"/>
          <w:szCs w:val="32"/>
          <w:lang w:val="ka-GE"/>
        </w:rPr>
        <w:t xml:space="preserve"> </w:t>
      </w:r>
      <w:r w:rsidRPr="00F47ACD">
        <w:rPr>
          <w:rFonts w:ascii="Sylfaen" w:hAnsi="Sylfaen" w:cs="Sylfaen"/>
          <w:b/>
          <w:noProof/>
          <w:color w:val="000000" w:themeColor="text1"/>
          <w:sz w:val="32"/>
          <w:szCs w:val="32"/>
        </w:rPr>
        <w:t>ი</w:t>
      </w:r>
      <w:r w:rsidRPr="00F47ACD">
        <w:rPr>
          <w:rFonts w:ascii="Sylfaen" w:hAnsi="Sylfaen" w:cs="Sylfaen"/>
          <w:b/>
          <w:noProof/>
          <w:color w:val="000000" w:themeColor="text1"/>
          <w:sz w:val="32"/>
          <w:szCs w:val="32"/>
          <w:lang w:val="ka-GE"/>
        </w:rPr>
        <w:t xml:space="preserve"> </w:t>
      </w:r>
      <w:r w:rsidRPr="00F47ACD">
        <w:rPr>
          <w:rFonts w:ascii="Sylfaen" w:hAnsi="Sylfaen" w:cs="Sylfaen"/>
          <w:b/>
          <w:noProof/>
          <w:color w:val="000000" w:themeColor="text1"/>
          <w:sz w:val="32"/>
          <w:szCs w:val="32"/>
        </w:rPr>
        <w:t>ლ</w:t>
      </w:r>
      <w:r w:rsidRPr="00F47ACD">
        <w:rPr>
          <w:rFonts w:ascii="Sylfaen" w:hAnsi="Sylfaen" w:cs="Sylfaen"/>
          <w:b/>
          <w:noProof/>
          <w:color w:val="000000" w:themeColor="text1"/>
          <w:sz w:val="32"/>
          <w:szCs w:val="32"/>
          <w:lang w:val="ka-GE"/>
        </w:rPr>
        <w:t xml:space="preserve"> </w:t>
      </w:r>
      <w:r w:rsidRPr="00F47ACD">
        <w:rPr>
          <w:rFonts w:ascii="Sylfaen" w:hAnsi="Sylfaen" w:cs="Sylfaen"/>
          <w:b/>
          <w:noProof/>
          <w:color w:val="000000" w:themeColor="text1"/>
          <w:sz w:val="32"/>
          <w:szCs w:val="32"/>
        </w:rPr>
        <w:t>ა</w:t>
      </w:r>
      <w:r w:rsidRPr="00F47ACD">
        <w:rPr>
          <w:rFonts w:ascii="Sylfaen" w:hAnsi="Sylfaen" w:cs="Sylfaen"/>
          <w:b/>
          <w:noProof/>
          <w:color w:val="000000" w:themeColor="text1"/>
          <w:sz w:val="32"/>
          <w:szCs w:val="32"/>
          <w:lang w:val="ka-GE"/>
        </w:rPr>
        <w:t xml:space="preserve"> </w:t>
      </w:r>
      <w:r w:rsidRPr="00F47ACD">
        <w:rPr>
          <w:rFonts w:ascii="Sylfaen" w:hAnsi="Sylfaen" w:cs="Sylfaen"/>
          <w:b/>
          <w:noProof/>
          <w:color w:val="000000" w:themeColor="text1"/>
          <w:sz w:val="32"/>
          <w:szCs w:val="32"/>
        </w:rPr>
        <w:t>ბ</w:t>
      </w:r>
      <w:r w:rsidRPr="00F47ACD">
        <w:rPr>
          <w:rFonts w:ascii="Sylfaen" w:hAnsi="Sylfaen" w:cs="Sylfaen"/>
          <w:b/>
          <w:noProof/>
          <w:color w:val="000000" w:themeColor="text1"/>
          <w:sz w:val="32"/>
          <w:szCs w:val="32"/>
          <w:lang w:val="ka-GE"/>
        </w:rPr>
        <w:t xml:space="preserve"> </w:t>
      </w:r>
      <w:r w:rsidRPr="00F47ACD">
        <w:rPr>
          <w:rFonts w:ascii="Sylfaen" w:hAnsi="Sylfaen" w:cs="Sylfaen"/>
          <w:b/>
          <w:noProof/>
          <w:color w:val="000000" w:themeColor="text1"/>
          <w:sz w:val="32"/>
          <w:szCs w:val="32"/>
        </w:rPr>
        <w:t>უ</w:t>
      </w:r>
      <w:r w:rsidRPr="00F47ACD">
        <w:rPr>
          <w:rFonts w:ascii="Sylfaen" w:hAnsi="Sylfaen" w:cs="Sylfaen"/>
          <w:b/>
          <w:noProof/>
          <w:color w:val="000000" w:themeColor="text1"/>
          <w:sz w:val="32"/>
          <w:szCs w:val="32"/>
          <w:lang w:val="ka-GE"/>
        </w:rPr>
        <w:t xml:space="preserve"> </w:t>
      </w:r>
      <w:r w:rsidRPr="00F47ACD">
        <w:rPr>
          <w:rFonts w:ascii="Sylfaen" w:hAnsi="Sylfaen" w:cs="Sylfaen"/>
          <w:b/>
          <w:noProof/>
          <w:color w:val="000000" w:themeColor="text1"/>
          <w:sz w:val="32"/>
          <w:szCs w:val="32"/>
        </w:rPr>
        <w:t>ს</w:t>
      </w:r>
      <w:r w:rsidRPr="00F47ACD">
        <w:rPr>
          <w:rFonts w:ascii="Sylfaen" w:hAnsi="Sylfaen" w:cs="Sylfaen"/>
          <w:b/>
          <w:noProof/>
          <w:color w:val="000000" w:themeColor="text1"/>
          <w:sz w:val="32"/>
          <w:szCs w:val="32"/>
          <w:lang w:val="ka-GE"/>
        </w:rPr>
        <w:t xml:space="preserve"> </w:t>
      </w:r>
      <w:r w:rsidRPr="00F47ACD">
        <w:rPr>
          <w:rFonts w:ascii="Sylfaen" w:hAnsi="Sylfaen" w:cs="Sylfaen"/>
          <w:b/>
          <w:noProof/>
          <w:color w:val="000000" w:themeColor="text1"/>
          <w:sz w:val="32"/>
          <w:szCs w:val="32"/>
        </w:rPr>
        <w:t>ი</w:t>
      </w:r>
    </w:p>
    <w:p w:rsidR="0086313C" w:rsidRPr="009228B8" w:rsidRDefault="0086313C" w:rsidP="0086313C">
      <w:pPr>
        <w:spacing w:before="240"/>
        <w:jc w:val="center"/>
        <w:rPr>
          <w:rFonts w:ascii="Sylfaen" w:hAnsi="Sylfaen" w:cs="Sylfaen"/>
          <w:b/>
          <w:noProof/>
          <w:color w:val="000000" w:themeColor="text1"/>
        </w:rPr>
      </w:pPr>
    </w:p>
    <w:p w:rsidR="0086313C" w:rsidRPr="009228B8" w:rsidRDefault="0086313C" w:rsidP="0086313C">
      <w:pPr>
        <w:spacing w:before="240"/>
        <w:jc w:val="center"/>
        <w:rPr>
          <w:rFonts w:ascii="Sylfaen" w:hAnsi="Sylfaen" w:cs="Sylfaen"/>
          <w:b/>
          <w:noProof/>
          <w:color w:val="000000" w:themeColor="text1"/>
        </w:rPr>
      </w:pPr>
    </w:p>
    <w:p w:rsidR="0086313C" w:rsidRPr="009228B8" w:rsidRDefault="0086313C" w:rsidP="0086313C">
      <w:pPr>
        <w:rPr>
          <w:rFonts w:ascii="Sylfaen" w:hAnsi="Sylfaen" w:cs="Sylfaen"/>
          <w:b/>
          <w:noProof/>
          <w:color w:val="000000" w:themeColor="text1"/>
          <w:lang w:val="ka-GE"/>
        </w:rPr>
      </w:pPr>
    </w:p>
    <w:p w:rsidR="0086313C" w:rsidRPr="009228B8" w:rsidRDefault="0086313C" w:rsidP="0086313C">
      <w:pPr>
        <w:rPr>
          <w:rFonts w:ascii="Sylfaen" w:hAnsi="Sylfaen" w:cs="Sylfaen"/>
          <w:b/>
          <w:noProof/>
          <w:color w:val="000000" w:themeColor="text1"/>
          <w:lang w:val="ka-GE"/>
        </w:rPr>
      </w:pPr>
    </w:p>
    <w:p w:rsidR="0086313C" w:rsidRPr="009228B8" w:rsidRDefault="0086313C" w:rsidP="0086313C">
      <w:pPr>
        <w:rPr>
          <w:rFonts w:ascii="Sylfaen" w:hAnsi="Sylfaen" w:cs="Sylfaen"/>
          <w:b/>
          <w:noProof/>
          <w:color w:val="000000" w:themeColor="text1"/>
          <w:lang w:val="ka-GE"/>
        </w:rPr>
      </w:pPr>
    </w:p>
    <w:p w:rsidR="0086313C" w:rsidRPr="009228B8" w:rsidRDefault="0086313C" w:rsidP="0086313C">
      <w:pPr>
        <w:rPr>
          <w:rFonts w:ascii="Sylfaen" w:hAnsi="Sylfaen" w:cs="Sylfaen"/>
          <w:b/>
          <w:noProof/>
          <w:color w:val="000000" w:themeColor="text1"/>
          <w:lang w:val="ka-GE"/>
        </w:rPr>
      </w:pPr>
    </w:p>
    <w:p w:rsidR="0086313C" w:rsidRPr="009228B8" w:rsidRDefault="0086313C" w:rsidP="0086313C">
      <w:pPr>
        <w:rPr>
          <w:rFonts w:ascii="Sylfaen" w:hAnsi="Sylfaen" w:cs="Sylfaen"/>
          <w:b/>
          <w:noProof/>
          <w:color w:val="000000" w:themeColor="text1"/>
          <w:lang w:val="ka-GE"/>
        </w:rPr>
      </w:pPr>
    </w:p>
    <w:p w:rsidR="00F47ACD" w:rsidRPr="00F47ACD" w:rsidRDefault="00F47ACD" w:rsidP="00F47ACD">
      <w:pPr>
        <w:spacing w:line="360" w:lineRule="auto"/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</w:pPr>
    </w:p>
    <w:tbl>
      <w:tblPr>
        <w:tblW w:w="0" w:type="auto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8075"/>
      </w:tblGrid>
      <w:tr w:rsidR="009228B8" w:rsidRPr="00E00568" w:rsidTr="00935A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F47ACD" w:rsidRPr="00E00568" w:rsidRDefault="00F47ACD" w:rsidP="00E00568">
            <w:pPr>
              <w:spacing w:after="0" w:line="36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0C3CB4" w:rsidRDefault="00F47ACD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C3CB4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სისტემური დაავადებები,</w:t>
            </w:r>
            <w:r w:rsidRPr="000C3C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რევმატოლოგია</w:t>
            </w:r>
          </w:p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</w:t>
            </w:r>
            <w:r w:rsidR="007F3F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სავალდებულო)</w:t>
            </w:r>
          </w:p>
        </w:tc>
      </w:tr>
      <w:tr w:rsidR="009228B8" w:rsidRPr="00E00568" w:rsidTr="00935A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9228B8" w:rsidRPr="0073793A" w:rsidTr="00935A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E00568" w:rsidRDefault="00F47ACD" w:rsidP="00E00568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E0056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E0056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E00568" w:rsidRDefault="00F47ACD" w:rsidP="00E00568">
            <w:pPr>
              <w:spacing w:after="0" w:line="360" w:lineRule="auto"/>
              <w:rPr>
                <w:rFonts w:ascii="Sylfaen" w:eastAsia="Calibri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eastAsia="Calibri" w:hAnsi="Sylfaen"/>
                <w:noProof/>
                <w:color w:val="000000" w:themeColor="text1"/>
                <w:sz w:val="20"/>
                <w:szCs w:val="20"/>
                <w:lang w:val="ka-GE"/>
              </w:rPr>
              <w:t>მედიცინის აკადემიური  დოქტორი   მამუკა ლორთქიფანიძე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ტელ: 577 251252; e-mail: mlortkipanidze@geomedi.edu.ge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9228B8" w:rsidRPr="00E00568" w:rsidTr="00935A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E00568" w:rsidRDefault="00556D49" w:rsidP="00E0056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VIII</w:t>
            </w:r>
          </w:p>
        </w:tc>
      </w:tr>
      <w:tr w:rsidR="009228B8" w:rsidRPr="00E00568" w:rsidTr="00935A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E00568" w:rsidRDefault="00F47ACD" w:rsidP="00E00568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E00568" w:rsidRDefault="00F47ACD" w:rsidP="00E00568">
            <w:pPr>
              <w:spacing w:after="0" w:line="360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F96DE7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: 4 </w:t>
            </w:r>
            <w:r w:rsidR="00F96DE7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– 100 </w:t>
            </w:r>
            <w:r w:rsidRPr="00E0056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სულ საკონტაქტო</w:t>
            </w:r>
            <w:r w:rsidR="00F96DE7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:  </w:t>
            </w:r>
            <w:r w:rsidR="005B757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39</w:t>
            </w:r>
            <w:r w:rsidRPr="00E0056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F96DE7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:  </w:t>
            </w:r>
            <w:r w:rsidR="005B757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9</w:t>
            </w:r>
            <w:r w:rsidR="00F96DE7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საათი 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5B757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27</w:t>
            </w:r>
            <w:r w:rsidRPr="00E0056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 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4.  ფინალური გამოცდა: 2 საათი</w:t>
            </w:r>
          </w:p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5.  დამოუკიდებელი მუშაობა</w:t>
            </w:r>
            <w:r w:rsidR="00F96DE7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:  </w:t>
            </w:r>
            <w:r w:rsidR="005B757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61</w:t>
            </w:r>
            <w:r w:rsidR="00F96DE7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F47ACD" w:rsidRPr="00975162" w:rsidRDefault="00EE6DFD" w:rsidP="00975162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9228B8" w:rsidRPr="00E00568" w:rsidTr="00935A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F47ACD" w:rsidRPr="00E00568" w:rsidRDefault="00F47ACD" w:rsidP="00E00568">
            <w:pPr>
              <w:spacing w:after="0" w:line="360" w:lineRule="auto"/>
              <w:rPr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E00568" w:rsidRDefault="00F47ACD" w:rsidP="00E00568">
            <w:pPr>
              <w:shd w:val="clear" w:color="auto" w:fill="FFFFFF"/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 xml:space="preserve">კურსის მიზანია 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 შეასწავლოს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975162" w:rsidRPr="00E00568" w:rsidRDefault="00975162" w:rsidP="00975162">
            <w:pPr>
              <w:numPr>
                <w:ilvl w:val="0"/>
                <w:numId w:val="40"/>
              </w:numPr>
              <w:shd w:val="clear" w:color="auto" w:fill="FFFFFF"/>
              <w:spacing w:after="0" w:line="360" w:lineRule="auto"/>
              <w:ind w:left="0"/>
              <w:jc w:val="both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ძირითადი </w:t>
            </w:r>
            <w:r w:rsidR="00F47ACD"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რევმატიული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</w:t>
            </w:r>
            <w:r w:rsidR="00B606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 ამოცნობა, დიაგნოსტირება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მათი მართვა;</w:t>
            </w:r>
            <w:r w:rsidR="00F47ACD"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9228B8" w:rsidRPr="00E00568" w:rsidTr="00935A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E00568" w:rsidRDefault="00975162" w:rsidP="00E0056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პათოლოგიის ყველა მოდული</w:t>
            </w:r>
          </w:p>
        </w:tc>
      </w:tr>
      <w:tr w:rsidR="009228B8" w:rsidRPr="00E00568" w:rsidTr="00935A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F47ACD" w:rsidRPr="00E00568" w:rsidRDefault="00F47ACD" w:rsidP="00E00568">
            <w:pPr>
              <w:numPr>
                <w:ilvl w:val="0"/>
                <w:numId w:val="40"/>
              </w:numPr>
              <w:shd w:val="clear" w:color="auto" w:fill="FFFFFF"/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რევმატიული დაავადებების სიმპტომატოლოგია, ეტიოლოგია, პათოგენეზი, კლინიკური მიმდინარეობა;</w:t>
            </w:r>
          </w:p>
          <w:p w:rsidR="00F47ACD" w:rsidRPr="00E00568" w:rsidRDefault="00F47ACD" w:rsidP="00E00568">
            <w:pPr>
              <w:numPr>
                <w:ilvl w:val="0"/>
                <w:numId w:val="40"/>
              </w:numPr>
              <w:shd w:val="clear" w:color="auto" w:fill="FFFFFF"/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რევმატიული დაავადებების დიფდიაგნოსტიკა და დიაგნოსტიკა;</w:t>
            </w:r>
          </w:p>
          <w:p w:rsidR="00F47ACD" w:rsidRPr="00E00568" w:rsidRDefault="00F47ACD" w:rsidP="00E00568">
            <w:pPr>
              <w:numPr>
                <w:ilvl w:val="0"/>
                <w:numId w:val="40"/>
              </w:numPr>
              <w:shd w:val="clear" w:color="auto" w:fill="FFFFFF"/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რევმატიული დაავადებების მკურნალობის მეთოდები. </w:t>
            </w:r>
          </w:p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F47ACD" w:rsidRPr="00E00568" w:rsidRDefault="00F47ACD" w:rsidP="00E00568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უნარი</w:t>
            </w:r>
          </w:p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შეძლებს:</w:t>
            </w:r>
          </w:p>
          <w:p w:rsidR="00F47ACD" w:rsidRPr="00E00568" w:rsidRDefault="00F47ACD" w:rsidP="00E00568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ვიზუალური დათვალიერებისა და ფიზიკალური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 ლაბორატორიული გამოკვლევის საფუძველზე დამატებითი გამოკვლევების სქემის შემუშავებას;</w:t>
            </w:r>
          </w:p>
          <w:p w:rsidR="00F47ACD" w:rsidRPr="00E00568" w:rsidRDefault="00F47ACD" w:rsidP="00E00568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ვიზუალური, ფიზიკალური და გამოკვლევების საფუძველზე დიფდიაგნოზის გაკეთებასა და დიაგნოზის ჩამოყალიბებას;</w:t>
            </w:r>
          </w:p>
          <w:p w:rsidR="00F47ACD" w:rsidRPr="00975162" w:rsidRDefault="00F47ACD" w:rsidP="00E00568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დიაგნოზის მიხედვით მკურნალობის გეგმის შემუშავებას.</w:t>
            </w:r>
          </w:p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სტუდენტი შეძლებს:</w:t>
            </w:r>
          </w:p>
          <w:p w:rsidR="00F47ACD" w:rsidRPr="00E00568" w:rsidRDefault="00F47ACD" w:rsidP="00E00568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ვიზუალური, ფიზიკალური, ლაბორატორიული და გამოკვლევების მონაცემების მიხედვით შესაბამისი პათოლოგიის განსაზღვრას.</w:t>
            </w:r>
          </w:p>
          <w:p w:rsidR="00F47ACD" w:rsidRPr="00E00568" w:rsidRDefault="00F47ACD" w:rsidP="00E00568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ავადმყოფთან კომუნიკაციას, ანამნეზის სრულყოფილად შეგროვებას, ჩამოყალიბებას და რეგისტრაციას.</w:t>
            </w:r>
          </w:p>
          <w:p w:rsidR="00F47ACD" w:rsidRPr="00E00568" w:rsidRDefault="00F47ACD" w:rsidP="00E00568">
            <w:pPr>
              <w:numPr>
                <w:ilvl w:val="0"/>
                <w:numId w:val="44"/>
              </w:numPr>
              <w:spacing w:after="0" w:line="360" w:lineRule="auto"/>
              <w:ind w:left="0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რევმატოლოგიური დაავადებების განხილვას სისტემურად  სხვა დაავადებებთან კორელაციაში.</w:t>
            </w:r>
          </w:p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</w:p>
          <w:p w:rsidR="00975162" w:rsidRDefault="00975162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შეძლებს:</w:t>
            </w:r>
          </w:p>
          <w:p w:rsidR="00F47ACD" w:rsidRPr="00E00568" w:rsidRDefault="00F47ACD" w:rsidP="00E00568">
            <w:pPr>
              <w:numPr>
                <w:ilvl w:val="0"/>
                <w:numId w:val="14"/>
              </w:numPr>
              <w:spacing w:after="0" w:line="360" w:lineRule="auto"/>
              <w:ind w:left="0"/>
              <w:jc w:val="both"/>
              <w:rPr>
                <w:rFonts w:ascii="Sylfaen" w:eastAsia="Times New Roman" w:hAnsi="Sylfaen"/>
                <w:b/>
                <w:bCs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ექიმის მორალური და ეთიკური ნორმების დაცვას პაციენტთან მიმართებაში. </w:t>
            </w:r>
          </w:p>
          <w:p w:rsidR="00F47ACD" w:rsidRDefault="00F47ACD" w:rsidP="00E00568">
            <w:pPr>
              <w:numPr>
                <w:ilvl w:val="0"/>
                <w:numId w:val="28"/>
              </w:numPr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  <w:r w:rsidR="0097516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იყოს პასუხიმგებელი </w:t>
            </w:r>
            <w:r w:rsidR="001A32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საკუთ</w:t>
            </w:r>
            <w:r w:rsidR="0097516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 ქმედებაზე და გუნდის მუშაობაზე</w:t>
            </w:r>
            <w:r w:rsidR="0067028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გააცნობიეროს საკუტარი ცოდნის მნიშვნელობა პროფესიონალად ჩამოყალიბების კუთხით.</w:t>
            </w:r>
          </w:p>
          <w:p w:rsidR="00E83437" w:rsidRDefault="00E83437" w:rsidP="00E83437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კომპეტენციები:</w:t>
            </w:r>
          </w:p>
          <w:p w:rsidR="00E83437" w:rsidRPr="00B47EDD" w:rsidRDefault="00E83437" w:rsidP="00E83437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სტუდენტი 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 xml:space="preserve">მტკიცებს შემდეგ დარგობრივ კომპეტენციებს: </w:t>
            </w:r>
          </w:p>
          <w:p w:rsidR="00E83437" w:rsidRPr="00E00568" w:rsidRDefault="00E83437" w:rsidP="00E83437">
            <w:pPr>
              <w:numPr>
                <w:ilvl w:val="0"/>
                <w:numId w:val="28"/>
              </w:numPr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9228B8" w:rsidRPr="00E00568" w:rsidTr="00935AB7"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94243C" w:rsidRDefault="00F47ACD" w:rsidP="00E00568">
            <w:pPr>
              <w:pStyle w:val="BodyTextIndent2"/>
              <w:spacing w:after="0" w:line="360" w:lineRule="auto"/>
              <w:ind w:left="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  <w:p w:rsidR="00F47ACD" w:rsidRPr="0094243C" w:rsidRDefault="00F47ACD" w:rsidP="00E00568">
            <w:pPr>
              <w:pStyle w:val="BodyTextIndent2"/>
              <w:spacing w:after="0" w:line="360" w:lineRule="auto"/>
              <w:ind w:left="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შინაარსი - </w:t>
            </w: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კურაციის    ხანგრძლივობა</w:t>
            </w:r>
            <w:r w:rsidR="006529BF"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1</w:t>
            </w:r>
            <w:r w:rsidR="00152A30"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0</w:t>
            </w:r>
            <w:r w:rsidR="008E29B7"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დღე.</w:t>
            </w:r>
          </w:p>
          <w:p w:rsidR="00F47ACD" w:rsidRPr="0094243C" w:rsidRDefault="00F47ACD" w:rsidP="00E00568">
            <w:pPr>
              <w:spacing w:after="0"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228B8" w:rsidRPr="00E00568" w:rsidTr="00EB6E9E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94243C" w:rsidRDefault="00F47ACD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 დღე - ლექცია 1 სთ.</w:t>
            </w:r>
          </w:p>
          <w:p w:rsidR="00F47ACD" w:rsidRPr="0094243C" w:rsidRDefault="00F47ACD" w:rsidP="00E00568">
            <w:pPr>
              <w:spacing w:after="0" w:line="360" w:lineRule="auto"/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 w:bidi="en-US"/>
              </w:rPr>
            </w:pPr>
            <w:r w:rsidRPr="0094243C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 w:bidi="en-US"/>
              </w:rPr>
              <w:t>სილაბუსის გაცნობა</w:t>
            </w:r>
          </w:p>
          <w:p w:rsidR="00F47ACD" w:rsidRPr="0094243C" w:rsidRDefault="00F47ACD" w:rsidP="00E00568">
            <w:pPr>
              <w:spacing w:after="0" w:line="360" w:lineRule="auto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 w:bidi="en-US"/>
              </w:rPr>
            </w:pPr>
            <w:r w:rsidRPr="0094243C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 w:bidi="en-US"/>
              </w:rPr>
              <w:lastRenderedPageBreak/>
              <w:t>შეფასების სისტემის გაცნობა</w:t>
            </w:r>
          </w:p>
          <w:p w:rsidR="00F47ACD" w:rsidRPr="0094243C" w:rsidRDefault="00F47ACD" w:rsidP="00E00568">
            <w:pPr>
              <w:spacing w:after="0" w:line="360" w:lineRule="auto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 w:bidi="en-US"/>
              </w:rPr>
            </w:pPr>
            <w:r w:rsidRPr="0094243C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 w:bidi="en-US"/>
              </w:rPr>
              <w:t>დისციპლინის ზოგადი მიმოხილვა</w:t>
            </w:r>
          </w:p>
          <w:p w:rsidR="00F47ACD" w:rsidRPr="0094243C" w:rsidRDefault="00F47ACD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F47ACD" w:rsidRPr="0094243C" w:rsidRDefault="00F47ACD" w:rsidP="00E00568">
            <w:pPr>
              <w:shd w:val="clear" w:color="auto" w:fill="FFFFFF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ართროზი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ზურგის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ტკივილი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. 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ეპიდემიოლოგია,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ეტიო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  <w:t>ლოგია, პათოგენეზი,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ური მიმდინარეობა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, 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კლასიფი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კაცია, პირველადი და მეორეადი ართროზები, დაავადების სტადიები; დიფდიაგნოსტიკა,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დიაგნოს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  <w:t>ტიკა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, 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რენტგენოდიაგ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ნოსტიკა; რისკ ფაქტორები;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მკურნალობა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ფარმაკო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თერაპია, სახსარშიგა ოქსიგენოთერაპია, ლაზერო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თერაპია, ბლოკადები; ენდოპროტეზირება; დიეტა და საკვები დანამატები არტრიტების დროს; სანიტარულ-კურორტული მკურნალობა;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პროფილაქტიკა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F47ACD" w:rsidRPr="0094243C" w:rsidRDefault="00F47ACD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პრაქტიკული მეცადინეობა 3 სთ.</w:t>
            </w:r>
          </w:p>
          <w:p w:rsidR="00F47ACD" w:rsidRPr="0094243C" w:rsidRDefault="00F47ACD" w:rsidP="00E00568">
            <w:pPr>
              <w:shd w:val="clear" w:color="auto" w:fill="FFFFFF"/>
              <w:spacing w:after="0" w:line="360" w:lineRule="auto"/>
              <w:jc w:val="both"/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ლექციაზე მოსმენილი მასალის განხილვა. კლინიკაში სტუ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243C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დენტთა მუშაობის მენეჯმენტირება, ზოგადი ჰიგიენის წესების გაცნობა.</w:t>
            </w:r>
          </w:p>
        </w:tc>
      </w:tr>
      <w:tr w:rsidR="009228B8" w:rsidRPr="00E00568" w:rsidTr="00EB6E9E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94243C" w:rsidRDefault="00F47ACD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 დღე - ლექცია 1 სთ.</w:t>
            </w:r>
          </w:p>
          <w:p w:rsidR="006529BF" w:rsidRPr="0094243C" w:rsidRDefault="00F47ACD" w:rsidP="006529BF">
            <w:pPr>
              <w:shd w:val="clear" w:color="auto" w:fill="FFFFFF"/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რევმატული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დაავადებები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-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ართრიტები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>,</w:t>
            </w:r>
            <w:r w:rsidR="006529BF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ეტიოლოგია, პათო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  <w:t>გენეზი,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ური მიმდინა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  <w:t>რეობა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>,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კლასიფი</w:t>
            </w:r>
            <w:r w:rsidR="00E00568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კაცია; გამოვ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ლინები და ფორმები; დიფდიაგნოსტიკა,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დიაგ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  <w:t>ნოსტიკა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, 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რენტგენოდიაგ</w:t>
            </w:r>
            <w:r w:rsidR="00E00568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ნოსტიკა; რისკ ფაქტორები;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მკურნალობა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პროფი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ლაქტიკა.</w:t>
            </w:r>
            <w:r w:rsidR="006529BF"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რევმატოიდული</w:t>
            </w:r>
            <w:r w:rsidR="006529BF"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="006529BF"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ართრიტი</w:t>
            </w:r>
            <w:r w:rsidR="006529BF"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ს, </w:t>
            </w:r>
            <w:r w:rsidR="006529BF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კლასიფიკაცია და სტადიები;</w:t>
            </w:r>
            <w:r w:rsidR="006529BF"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="006529BF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დიფდიაგ</w:t>
            </w:r>
            <w:r w:rsidR="006529BF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ნოსტიკა, დიაგნოსტიკა, რენტგენოდიაგნოსტიკა; რისკ ფაქტორები; </w:t>
            </w:r>
            <w:r w:rsidR="006529BF"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მკურნალობა</w:t>
            </w:r>
            <w:r w:rsidR="006529BF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სამკურ</w:t>
            </w:r>
            <w:r w:rsidR="006529BF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ნალო საშუალებების ჯგუფები - სტეროიდული, არასტეროიდული, ბაზისური, ბიოლოგიური აგენტები; ტკივილის მკურნა</w:t>
            </w:r>
            <w:r w:rsidR="006529BF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ლობა; პროფილაქტიკა.</w:t>
            </w:r>
          </w:p>
          <w:p w:rsidR="00F47ACD" w:rsidRPr="0094243C" w:rsidRDefault="00F47ACD" w:rsidP="00E00568">
            <w:pPr>
              <w:shd w:val="clear" w:color="auto" w:fill="FFFFFF"/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F47ACD" w:rsidRPr="0094243C" w:rsidRDefault="00F47ACD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პრაქტიკული მეცადინეობა 3 სთ.</w:t>
            </w:r>
          </w:p>
          <w:p w:rsidR="00F47ACD" w:rsidRPr="0094243C" w:rsidRDefault="00F47ACD" w:rsidP="00E0056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</w:t>
            </w:r>
            <w:r w:rsidRPr="0094243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უნარ-ჩვევების დემონსტრირება. </w:t>
            </w:r>
          </w:p>
        </w:tc>
      </w:tr>
      <w:tr w:rsidR="009228B8" w:rsidRPr="00E00568" w:rsidTr="00EB6E9E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94243C" w:rsidRDefault="00F47ACD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 დღე - ლექცია 1 სთ.</w:t>
            </w:r>
          </w:p>
          <w:p w:rsidR="00F47ACD" w:rsidRPr="0094243C" w:rsidRDefault="00F47ACD" w:rsidP="00E00568">
            <w:pPr>
              <w:shd w:val="clear" w:color="auto" w:fill="FFFFFF"/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სისტემური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პროცესები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- წითელი მგლურა, 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ეპიდემიოლოგია,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ეტიოლოგია, პათოგენეზი, პათოფიზიოლოგია,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ური მიმდინარეობა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>,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დიფდიაგნოს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ტიკა,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დიაგნოსტიკა</w:t>
            </w:r>
            <w:r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, 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მკურნალობის მეთოდები, პროგნოზი.</w:t>
            </w:r>
          </w:p>
          <w:p w:rsidR="00F47ACD" w:rsidRPr="0094243C" w:rsidRDefault="00F47ACD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პრაქტიკული მეცადინეობა 3 სთ.</w:t>
            </w:r>
          </w:p>
          <w:p w:rsidR="00F47ACD" w:rsidRPr="0094243C" w:rsidRDefault="00F47ACD" w:rsidP="00E00568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შესწავლილი</w:t>
            </w:r>
            <w:r w:rsidRPr="0094243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</w:t>
            </w:r>
            <w:r w:rsidRPr="0094243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AB59B2" w:rsidRPr="0094243C" w:rsidRDefault="00AB59B2" w:rsidP="00E00568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AB59B2" w:rsidRPr="0094243C" w:rsidRDefault="00AB59B2" w:rsidP="00E00568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AB59B2" w:rsidRPr="00E00568" w:rsidTr="00EB6E9E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9B2" w:rsidRPr="00E00568" w:rsidRDefault="00AB59B2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B2" w:rsidRPr="0094243C" w:rsidRDefault="00AB59B2" w:rsidP="00AB59B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 დღე - ლექცია 1 სთ.</w:t>
            </w:r>
          </w:p>
          <w:p w:rsidR="00AB59B2" w:rsidRPr="0094243C" w:rsidRDefault="006529BF" w:rsidP="00AB59B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ანტიფოსფოლიპიდური სინდრომი, </w:t>
            </w:r>
            <w:r w:rsidR="00AB59B2"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ეტიოლოგია, პათოგენეზი, </w:t>
            </w:r>
            <w:r w:rsidR="00AB59B2"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="00AB59B2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სიმპტო</w:t>
            </w:r>
            <w:r w:rsidR="00AB59B2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მატიკა, </w:t>
            </w:r>
            <w:r w:rsidR="00AB59B2"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</w:t>
            </w:r>
            <w:r w:rsidR="00AB59B2"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ური მიმდინარეობა</w:t>
            </w:r>
            <w:r w:rsidR="00AB59B2"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, </w:t>
            </w:r>
          </w:p>
          <w:p w:rsidR="00AB59B2" w:rsidRPr="0094243C" w:rsidRDefault="00AB59B2" w:rsidP="00AB59B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პრაქტიკული მეცადინეობა 3 სთ.</w:t>
            </w:r>
          </w:p>
          <w:p w:rsidR="00AB59B2" w:rsidRPr="0094243C" w:rsidRDefault="00AB59B2" w:rsidP="00AB59B2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შესწავლილი</w:t>
            </w:r>
            <w:r w:rsidRPr="0094243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</w:t>
            </w:r>
            <w:r w:rsidRPr="0094243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AB59B2" w:rsidRPr="0094243C" w:rsidRDefault="00AB59B2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9228B8" w:rsidRPr="00E00568" w:rsidTr="00EB6E9E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94243C" w:rsidRDefault="00F47ACD" w:rsidP="006B03E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9228B8" w:rsidRPr="00E00568" w:rsidTr="00EB6E9E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94243C" w:rsidRDefault="006B03E4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="00F47ACD"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დღე - ლექცია 1 სთ.</w:t>
            </w:r>
          </w:p>
          <w:p w:rsidR="00F47ACD" w:rsidRPr="0094243C" w:rsidRDefault="00D5157C" w:rsidP="00E00568">
            <w:pPr>
              <w:shd w:val="clear" w:color="auto" w:fill="FFFFFF"/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ოსტეოართრიტი. </w:t>
            </w:r>
            <w:r w:rsidR="00F47ACD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დიფდიაგ</w:t>
            </w:r>
            <w:r w:rsidR="00E00568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="00F47ACD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ნოსტიკა, დიაგნოსტიკა, რენტგენოდიაგნოსტიკა; რისკ ფაქტორები; </w:t>
            </w:r>
            <w:r w:rsidR="00F47ACD"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მკურნალობა</w:t>
            </w:r>
            <w:r w:rsidR="00F47ACD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სამკურ</w:t>
            </w:r>
            <w:r w:rsidR="00E00568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="00F47ACD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ნალო საშუალებების ჯგუფები - სტეროიდული, არასტეროიდული, ბაზისური, ბიოლოგიური აგენტები; ტკივილის მკურნა</w:t>
            </w:r>
            <w:r w:rsidR="00F47ACD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ლობა; პროფილაქტიკა.</w:t>
            </w:r>
            <w:r w:rsidR="006B03E4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ნიკრისის ქარი</w:t>
            </w:r>
          </w:p>
          <w:p w:rsidR="00F47ACD" w:rsidRPr="0094243C" w:rsidRDefault="00F47ACD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პრაქტიკული მეცადინეობა 3 სთ.</w:t>
            </w:r>
          </w:p>
          <w:p w:rsidR="00F47ACD" w:rsidRPr="0094243C" w:rsidRDefault="00F47ACD" w:rsidP="00E0056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შესწავლილი</w:t>
            </w:r>
            <w:r w:rsidRPr="0094243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</w:t>
            </w:r>
            <w:r w:rsidRPr="0094243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უნარ-ჩვევების დემონსტრირება. </w:t>
            </w:r>
          </w:p>
        </w:tc>
      </w:tr>
      <w:tr w:rsidR="006B03E4" w:rsidRPr="00E00568" w:rsidTr="00EB6E9E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3E4" w:rsidRPr="00E00568" w:rsidRDefault="006B03E4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3E4" w:rsidRPr="0094243C" w:rsidRDefault="006B03E4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6 დღე შუალედური გამოცდა 1 სთ</w:t>
            </w:r>
          </w:p>
        </w:tc>
      </w:tr>
      <w:tr w:rsidR="00AB59B2" w:rsidRPr="00E00568" w:rsidTr="00EB6E9E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9B2" w:rsidRPr="00E00568" w:rsidRDefault="00AB59B2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B2" w:rsidRPr="0094243C" w:rsidRDefault="006B03E4" w:rsidP="00AB59B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7</w:t>
            </w:r>
            <w:r w:rsidR="00AB59B2"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დღე - ლექცია 1 სთ.</w:t>
            </w:r>
          </w:p>
          <w:p w:rsidR="00D5157C" w:rsidRPr="0094243C" w:rsidRDefault="00AB59B2" w:rsidP="00D5157C">
            <w:pPr>
              <w:shd w:val="clear" w:color="auto" w:fill="FFFFFF"/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აუტოიმუნური დაავადებები, გამომწვევი მიზეზები და დაავადების განვითა</w:t>
            </w: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რების მექანიზმები;</w:t>
            </w:r>
            <w:r w:rsidR="00D5157C"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რევმატოიდული</w:t>
            </w:r>
            <w:r w:rsidR="00D5157C"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="00D5157C"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ართრიტი</w:t>
            </w:r>
            <w:r w:rsidR="00D5157C"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ს, </w:t>
            </w:r>
            <w:r w:rsidR="00D5157C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კლასიფიკაცია და სტადიები;</w:t>
            </w:r>
            <w:r w:rsidR="00D5157C"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="00D5157C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დიფდიაგ</w:t>
            </w:r>
            <w:r w:rsidR="00D5157C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ნოსტიკა, დიაგნოსტიკა, რენტგენოდიაგნოსტიკა; რისკ ფაქტორები; </w:t>
            </w:r>
            <w:r w:rsidR="00D5157C"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მკურნალობა</w:t>
            </w:r>
            <w:r w:rsidR="00D5157C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სამკურ</w:t>
            </w:r>
            <w:r w:rsidR="00D5157C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ნალო საშუალებების ჯგუფები - სტეროიდული, არასტეროიდული, ბაზისური, ბიოლოგიური აგენტები; ტკივილის მკურნა</w:t>
            </w:r>
            <w:r w:rsidR="00D5157C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ლობა; პროფილაქტიკა.</w:t>
            </w:r>
          </w:p>
          <w:p w:rsidR="00AB59B2" w:rsidRPr="0094243C" w:rsidRDefault="00AB59B2" w:rsidP="00AB59B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AB59B2" w:rsidRPr="0094243C" w:rsidRDefault="00AB59B2" w:rsidP="00AB59B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3 სთ.</w:t>
            </w:r>
          </w:p>
          <w:p w:rsidR="00AB59B2" w:rsidRPr="0094243C" w:rsidRDefault="00AB59B2" w:rsidP="00AB59B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შესწავლილი</w:t>
            </w:r>
            <w:r w:rsidRPr="0094243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პრეზენტაცია,</w:t>
            </w:r>
            <w:r w:rsidRPr="0094243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</w:tc>
      </w:tr>
      <w:tr w:rsidR="009228B8" w:rsidRPr="00E00568" w:rsidTr="00EB6E9E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94243C" w:rsidRDefault="00AB59B2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8</w:t>
            </w:r>
            <w:r w:rsidR="00F47ACD"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დღე - ლექცია 1 სთ.</w:t>
            </w:r>
          </w:p>
          <w:p w:rsidR="00D5157C" w:rsidRPr="0094243C" w:rsidRDefault="00D5157C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სპონდილოა</w:t>
            </w:r>
            <w:r w:rsidR="005D0DB2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რტროპათიები. დაავადების განვითა</w:t>
            </w:r>
            <w:r w:rsidR="005D0DB2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რების მექანიზმები;</w:t>
            </w:r>
            <w:r w:rsidR="005D0DB2"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რევმატოიდული</w:t>
            </w:r>
            <w:r w:rsidR="005D0DB2"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="005D0DB2"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ართრიტი</w:t>
            </w:r>
            <w:r w:rsidR="005D0DB2"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ს, </w:t>
            </w:r>
            <w:r w:rsidR="005D0DB2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კლასიფიკაცია და სტადიები;</w:t>
            </w:r>
            <w:r w:rsidR="005D0DB2" w:rsidRPr="0094243C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="005D0DB2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დიფდიაგ</w:t>
            </w:r>
            <w:r w:rsidR="005D0DB2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ნოსტიკა, დიაგნოსტიკა, რენტგენოდიაგნოსტიკა; რისკ ფაქტორები; </w:t>
            </w:r>
            <w:r w:rsidR="005D0DB2" w:rsidRPr="0094243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მკურნალობა</w:t>
            </w:r>
            <w:r w:rsidR="005D0DB2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სამკურ</w:t>
            </w:r>
            <w:r w:rsidR="005D0DB2"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ნალო საშუალებები</w:t>
            </w:r>
          </w:p>
          <w:p w:rsidR="00F47ACD" w:rsidRPr="0094243C" w:rsidRDefault="00F47ACD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3 სთ.</w:t>
            </w:r>
          </w:p>
          <w:p w:rsidR="00F47ACD" w:rsidRPr="0094243C" w:rsidRDefault="00F47ACD" w:rsidP="00E0056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</w:t>
            </w:r>
            <w:r w:rsidRPr="0094243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უნარ-ჩვევების დემონსტრირება. </w:t>
            </w:r>
          </w:p>
          <w:p w:rsidR="00F47ACD" w:rsidRPr="0094243C" w:rsidRDefault="00F47ACD" w:rsidP="00E0056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94243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ქვიზი</w:t>
            </w:r>
          </w:p>
        </w:tc>
      </w:tr>
      <w:tr w:rsidR="006529BF" w:rsidRPr="00E00568" w:rsidTr="00EB6E9E"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BF" w:rsidRPr="00E00568" w:rsidRDefault="006529BF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BF" w:rsidRPr="0094243C" w:rsidRDefault="006529BF" w:rsidP="006529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 დღე - ლექცია 1 სთ.</w:t>
            </w:r>
          </w:p>
          <w:p w:rsidR="006529BF" w:rsidRPr="0094243C" w:rsidRDefault="006529BF" w:rsidP="006529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კუნთების ანთებით დაავადებები, დერმატომიოზიტი და პოლიმიოზიტი</w:t>
            </w:r>
          </w:p>
          <w:p w:rsidR="006529BF" w:rsidRPr="0094243C" w:rsidRDefault="006529BF" w:rsidP="006529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3 სთ.</w:t>
            </w:r>
          </w:p>
          <w:p w:rsidR="006529BF" w:rsidRPr="0094243C" w:rsidRDefault="006529BF" w:rsidP="006529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</w:t>
            </w:r>
            <w:r w:rsidRPr="0094243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უნარ-ჩვევების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დემონსტრირება. </w:t>
            </w:r>
          </w:p>
          <w:p w:rsidR="006529BF" w:rsidRPr="0094243C" w:rsidRDefault="006529BF" w:rsidP="006529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ქვიზი</w:t>
            </w:r>
          </w:p>
        </w:tc>
      </w:tr>
      <w:tr w:rsidR="006529BF" w:rsidRPr="00E00568" w:rsidTr="00EB6E9E"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BF" w:rsidRPr="00E00568" w:rsidRDefault="006529BF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BF" w:rsidRPr="0094243C" w:rsidRDefault="006529BF" w:rsidP="006529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  დღე - ლექცია 1 სთ.</w:t>
            </w:r>
          </w:p>
          <w:p w:rsidR="006529BF" w:rsidRPr="0094243C" w:rsidRDefault="006529BF" w:rsidP="006529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სისტემური ვასკულიტები </w:t>
            </w:r>
          </w:p>
          <w:p w:rsidR="006529BF" w:rsidRPr="0094243C" w:rsidRDefault="006529BF" w:rsidP="006529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 3 სთ.</w:t>
            </w:r>
          </w:p>
          <w:p w:rsidR="006529BF" w:rsidRPr="0094243C" w:rsidRDefault="006529BF" w:rsidP="006529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</w:t>
            </w:r>
            <w:r w:rsidRPr="0094243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243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უნარ-ჩვევების დემონსტრირება. </w:t>
            </w:r>
          </w:p>
          <w:p w:rsidR="006529BF" w:rsidRPr="0094243C" w:rsidRDefault="006529BF" w:rsidP="006529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243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ქვიზი</w:t>
            </w:r>
          </w:p>
        </w:tc>
      </w:tr>
      <w:tr w:rsidR="009228B8" w:rsidRPr="00E00568" w:rsidTr="00935AB7"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E00568" w:rsidRDefault="00B24F1F" w:rsidP="00E00568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15</w:t>
            </w:r>
            <w:r w:rsidR="007469C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დღე </w:t>
            </w:r>
            <w:r w:rsidR="00F47ACD"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- </w:t>
            </w:r>
            <w:r w:rsidR="00F47ACD" w:rsidRPr="00E00568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დასკვნითი</w:t>
            </w:r>
            <w:r w:rsidR="00F47ACD"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47ACD" w:rsidRPr="00E00568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9228B8" w:rsidRPr="00E00568" w:rsidTr="00935A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00568"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  <w:t>სასწავლო</w:t>
            </w:r>
            <w:r w:rsidRPr="00E0056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კურსის </w:t>
            </w:r>
            <w:r w:rsidRPr="00E00568">
              <w:rPr>
                <w:rFonts w:ascii="Sylfaen" w:eastAsia="Times New Roman" w:hAnsi="Sylfaen"/>
                <w:b/>
                <w:color w:val="000000" w:themeColor="text1"/>
                <w:sz w:val="18"/>
                <w:szCs w:val="18"/>
              </w:rPr>
              <w:t>განხორციელებისათვის  აუცილებელი  მატერიალურ</w:t>
            </w:r>
            <w:r w:rsidRPr="00E00568">
              <w:rPr>
                <w:rFonts w:ascii="Sylfaen" w:eastAsia="Times New Roma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-ტექნიკური </w:t>
            </w:r>
            <w:r w:rsidRPr="00E00568">
              <w:rPr>
                <w:rFonts w:ascii="Sylfaen" w:eastAsia="Times New Roman" w:hAnsi="Sylfaen"/>
                <w:b/>
                <w:color w:val="000000" w:themeColor="text1"/>
                <w:sz w:val="18"/>
                <w:szCs w:val="18"/>
              </w:rPr>
              <w:t>რესურსები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კლინიკა, აუდიტორია, კომპიუტერი, პროექტორი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9228B8" w:rsidRPr="00E00568" w:rsidTr="00935A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E00568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სწავლების</w:t>
            </w:r>
            <w:r w:rsidRPr="00E00568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ძირითადი</w:t>
            </w:r>
            <w:r w:rsidRPr="00E00568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ფორმაა:</w:t>
            </w:r>
            <w:r w:rsidRPr="00E00568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</w:t>
            </w:r>
            <w:r w:rsidRPr="00E00568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E00568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მეცადინეობები კლინიკაში. </w:t>
            </w:r>
          </w:p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9228B8" w:rsidRPr="00E00568" w:rsidTr="00935A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ლექციები</w:t>
            </w:r>
            <w:r w:rsidRPr="00E00568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 xml:space="preserve"> ტარდება</w:t>
            </w:r>
            <w:r w:rsidRPr="00E00568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სადემონსტრაციო</w:t>
            </w:r>
            <w:r w:rsidRPr="00E00568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მასალები</w:t>
            </w:r>
            <w:r w:rsidRPr="00E00568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E00568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Pr="00E00568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კომპიუტერული</w:t>
            </w:r>
            <w:r w:rsidRPr="00E00568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ტექნოლო</w:t>
            </w:r>
            <w:r w:rsidR="00E00568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softHyphen/>
            </w:r>
            <w:r w:rsidRPr="00E00568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გიების</w:t>
            </w:r>
            <w:r w:rsidRPr="00E00568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E00568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</w:rPr>
              <w:t>გამოყენებ</w:t>
            </w:r>
            <w:r w:rsidRPr="00E00568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>ით.</w:t>
            </w:r>
          </w:p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მეცადინეობები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</w:rPr>
              <w:t>კურაციის სახით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ში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სადაც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მიმდინა</w:t>
            </w:r>
            <w:r w:rsid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რეობს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სალექციო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ჯგუფური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განხილვა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მასალის გაცნობიერება,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პაციენტებზე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დაკვირვება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სიმპტომური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დიაგნოსტიკა</w:t>
            </w:r>
            <w:r w:rsidRPr="00E00568">
              <w:rPr>
                <w:color w:val="000000" w:themeColor="text1"/>
                <w:sz w:val="20"/>
                <w:szCs w:val="20"/>
              </w:rPr>
              <w:t>,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დიაგნოსტიკა,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დიფდიაგნოსტიკა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კლინიკური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E00568">
              <w:rPr>
                <w:color w:val="000000" w:themeColor="text1"/>
                <w:sz w:val="20"/>
                <w:szCs w:val="20"/>
              </w:rPr>
              <w:t>-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გამომუშავება</w:t>
            </w:r>
            <w:r w:rsidRPr="00E00568">
              <w:rPr>
                <w:color w:val="000000" w:themeColor="text1"/>
                <w:sz w:val="20"/>
                <w:szCs w:val="20"/>
              </w:rPr>
              <w:t>/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დემონსტრაცია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პაციენტებთან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კომუნიკა</w:t>
            </w:r>
            <w:r w:rsid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ციური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E00568">
              <w:rPr>
                <w:color w:val="000000" w:themeColor="text1"/>
                <w:sz w:val="20"/>
                <w:szCs w:val="20"/>
              </w:rPr>
              <w:t>-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ჩამოყალიბება</w:t>
            </w:r>
            <w:r w:rsidR="00E00568">
              <w:rPr>
                <w:color w:val="000000" w:themeColor="text1"/>
                <w:sz w:val="20"/>
                <w:szCs w:val="20"/>
              </w:rPr>
              <w:t>,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ანამნეზის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მიზანმიმართული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შეგროვება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სიტუაციური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ამოცანების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განხილვა.</w:t>
            </w:r>
          </w:p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სემესტრული შეფასების მეთოდებია: მასალის ზეპირი პრეზენტაცია, პრაქტიკული უნარ-ჩვევების დემონსტრირება, ქვიზი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 თვითშეფასება, შუალედური შეფასება.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E00568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9228B8" w:rsidRPr="00E00568" w:rsidTr="00935AB7">
        <w:trPr>
          <w:trHeight w:val="6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F47ACD" w:rsidRPr="00E00568" w:rsidRDefault="00F47ACD" w:rsidP="00E00568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0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F47ACD" w:rsidRPr="00E00568" w:rsidRDefault="00F47ACD" w:rsidP="00E00568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E00568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E0056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91% –100%;</w:t>
            </w:r>
          </w:p>
          <w:p w:rsidR="00F47ACD" w:rsidRPr="00E00568" w:rsidRDefault="00F47ACD" w:rsidP="00E00568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E00568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E0056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81-90 %;</w:t>
            </w:r>
          </w:p>
          <w:p w:rsidR="00F47ACD" w:rsidRPr="00E00568" w:rsidRDefault="00F47ACD" w:rsidP="00E00568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E00568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E00568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E0056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71-80 %;</w:t>
            </w:r>
          </w:p>
          <w:p w:rsidR="00F47ACD" w:rsidRPr="00E00568" w:rsidRDefault="00F47ACD" w:rsidP="00E00568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E00568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E0056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61-70%;</w:t>
            </w:r>
          </w:p>
          <w:p w:rsidR="00F47ACD" w:rsidRPr="00E00568" w:rsidRDefault="00F47ACD" w:rsidP="00E00568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E00568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E0056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51-60 %.</w:t>
            </w:r>
          </w:p>
          <w:p w:rsidR="00F47ACD" w:rsidRPr="00E00568" w:rsidRDefault="00F47ACD" w:rsidP="00E0056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F47ACD" w:rsidRPr="00E00568" w:rsidRDefault="00F47ACD" w:rsidP="00E00568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F47ACD" w:rsidRPr="00E00568" w:rsidRDefault="00F47ACD" w:rsidP="00E00568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F47ACD" w:rsidRPr="00E00568" w:rsidRDefault="00F47ACD" w:rsidP="00E00568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E00568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E0056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E00568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E0056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F47ACD" w:rsidRPr="00E00568" w:rsidRDefault="00F47ACD" w:rsidP="00E00568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0" w:firstLine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F47ACD" w:rsidRPr="00E00568" w:rsidRDefault="00F47ACD" w:rsidP="00E00568">
            <w:pPr>
              <w:numPr>
                <w:ilvl w:val="0"/>
                <w:numId w:val="28"/>
              </w:numPr>
              <w:spacing w:after="0" w:line="360" w:lineRule="auto"/>
              <w:ind w:left="0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 4-ჯერ, პირველი დღის გარდა, ფასდება სემესტრში 4 ქულით;</w:t>
            </w:r>
          </w:p>
          <w:p w:rsidR="00F47ACD" w:rsidRPr="00E00568" w:rsidRDefault="00F47ACD" w:rsidP="00E00568">
            <w:pPr>
              <w:numPr>
                <w:ilvl w:val="0"/>
                <w:numId w:val="28"/>
              </w:numPr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დემონსტრირება: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უნარ-ჩვევების დემონსტრირება და შედეგების ანალიზი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(ავადმყოფის გასინჯვა - 1 ქულა, შედეგების ფორმულირება და მონაცემების რეგისტრაცია - 1 ქულა)- ტარდება 4-ჯერ; თითოეული ფასდება 2 ქულით, სულ 8 ქულა;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ინსტრუმენტული გამოკვლევის შედეგების ანალიზი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(დასკვნის ინტერპრეტაცია - 1 ქულა და დაზიანების ტიპისა და ხარისხის განსაზღვრა - 1 ქულა) – ტარდება 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4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-ჯერ, თითო ანალიზი ფასდება 2 ქულით, სულ 8 ქულა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ლაბორატორიული გამოკვლევის შედეგების ანალიზი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(ანალიზების 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წაკითხვ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ა - 1 ქულა და დაზიანების ტიპისა და ხარისხის განსაზღვრა - 1 ქულა) - ტარდება 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4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-ჯერ, თითო ანალიზი ფასდება ორი ქულით, სულ 8 ქულა.</w:t>
            </w:r>
          </w:p>
          <w:p w:rsidR="00F47ACD" w:rsidRPr="00E00568" w:rsidRDefault="00F47ACD" w:rsidP="00E00568">
            <w:pPr>
              <w:numPr>
                <w:ilvl w:val="0"/>
                <w:numId w:val="45"/>
              </w:numPr>
              <w:spacing w:after="0" w:line="360" w:lineRule="auto"/>
              <w:ind w:left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ქვიზი -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შედგება </w:t>
            </w:r>
            <w:r w:rsidRPr="00E0056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11 საკითხისაგან, თითო საკითხი ფასდება თითო ქულით, სულ - 11 ქულა.</w:t>
            </w:r>
          </w:p>
          <w:p w:rsidR="00F47ACD" w:rsidRPr="00E00568" w:rsidRDefault="00F47ACD" w:rsidP="00E00568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0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სტუდენტის თვიშეფასება</w:t>
            </w:r>
            <w:r w:rsidRPr="00E00568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F47ACD" w:rsidRPr="00E00568" w:rsidRDefault="00F47ACD" w:rsidP="00E00568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 ქულა-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F47ACD" w:rsidRPr="00E00568" w:rsidRDefault="00F47ACD" w:rsidP="00E00568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0 ქულა-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F47ACD" w:rsidRPr="00E00568" w:rsidRDefault="00F47ACD" w:rsidP="00E00568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97DBC" w:rsidRPr="001F0AF8" w:rsidRDefault="00C97DBC" w:rsidP="00C97DBC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0,75 -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lastRenderedPageBreak/>
              <w:t>კარგი პასუხი, 0,5 - დამაკმაყოფილებელი პასუხი,  0,25 - მინიმალური ან ცუდი  პასუხი, 0 - პასუხის არქონა)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C97DBC" w:rsidRPr="00C97DBC" w:rsidRDefault="00C97DBC" w:rsidP="00C97DBC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bookmarkStart w:id="0" w:name="_GoBack"/>
            <w:bookmarkEnd w:id="0"/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დასკვნით გამოცდაზე გასვლის უფლება ეძლევა სტუდენტს, რომელსაც შუალედურ შეფასებებში დაგროვილი  აქვს არანაკლებ 21 ქულისა.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დამატებით გამოცდაზე გასვლის უფლება აქვს იმავე სემესტრში (20-21-ე  კვირა). დასკვნით და შესაბამის დამატებით გამოცდას შორის შუალედი უნდა იყოს არა ნაკლებ 5 დღისა.</w:t>
            </w:r>
          </w:p>
        </w:tc>
      </w:tr>
      <w:tr w:rsidR="009228B8" w:rsidRPr="00E00568" w:rsidTr="00935AB7">
        <w:trPr>
          <w:trHeight w:val="8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spacing w:after="0" w:line="360" w:lineRule="auto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რედ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.: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ემუხვარი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ნ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.,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კასრაძე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-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შინაგანი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სნეულებანი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2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ტომად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კომპაქტ</w:t>
            </w: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-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დისკებით</w:t>
            </w:r>
            <w:r w:rsidRPr="00E0056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. 2008.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2.ტატიშვილი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ნ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., 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სიმონია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შინაგანი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სნეულებანი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თბ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., </w:t>
            </w:r>
            <w:r w:rsidRPr="00E00568">
              <w:rPr>
                <w:rFonts w:ascii="Sylfaen" w:eastAsia="Times New Roma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2002.</w:t>
            </w:r>
          </w:p>
        </w:tc>
      </w:tr>
      <w:tr w:rsidR="009228B8" w:rsidRPr="00E00568" w:rsidTr="00935AB7">
        <w:trPr>
          <w:trHeight w:val="13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CD" w:rsidRPr="00E00568" w:rsidRDefault="00F47ACD" w:rsidP="00E00568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CD" w:rsidRPr="00E00568" w:rsidRDefault="00F47ACD" w:rsidP="00E00568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რედ. წითლანაძე ვლ. - რევმატოლოგიის ცნობარი. თბ., 1996.</w:t>
            </w:r>
          </w:p>
          <w:p w:rsidR="00F47ACD" w:rsidRPr="00E00568" w:rsidRDefault="00F47ACD" w:rsidP="00E00568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056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ელწიგნები</w:t>
            </w:r>
            <w:r w:rsidRPr="00E0056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F47ACD" w:rsidRPr="0073793A" w:rsidRDefault="00F47ACD" w:rsidP="0073793A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3793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1.Kasper D.L.,Fauci A.S. and oth.-Harrison's Principles of internal medicine.19th ed.,.McGraw-Hill. 2015.</w:t>
            </w:r>
          </w:p>
          <w:p w:rsidR="00F47ACD" w:rsidRPr="0073793A" w:rsidRDefault="00F47ACD" w:rsidP="0073793A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TimesNewRomanPSMT" w:hAnsi="TimesNewRomanPSMT" w:cs="TimesNewRomanPSMT"/>
                <w:color w:val="000000" w:themeColor="text1"/>
                <w:sz w:val="20"/>
                <w:szCs w:val="20"/>
              </w:rPr>
            </w:pPr>
            <w:r w:rsidRPr="0073793A">
              <w:rPr>
                <w:rFonts w:ascii="Sylfaen" w:hAnsi="Sylfaen" w:cs="TimesNewRomanPSMT"/>
                <w:color w:val="000000" w:themeColor="text1"/>
                <w:sz w:val="20"/>
                <w:szCs w:val="20"/>
              </w:rPr>
              <w:t>2.Fauci a. – Harrison`s Rheumatology. 3th ed.,</w:t>
            </w:r>
            <w:r w:rsidRPr="0073793A">
              <w:rPr>
                <w:rFonts w:ascii="TimesNewRomanPSMT" w:hAnsi="TimesNewRomanPSMT" w:cs="TimesNewRomanPSMT"/>
                <w:color w:val="000000" w:themeColor="text1"/>
                <w:sz w:val="20"/>
                <w:szCs w:val="20"/>
              </w:rPr>
              <w:t xml:space="preserve"> McGraw-Hill,</w:t>
            </w:r>
            <w:r w:rsidRPr="0073793A">
              <w:rPr>
                <w:rFonts w:ascii="Sylfaen" w:hAnsi="Sylfaen" w:cs="TimesNewRomanPSMT"/>
                <w:color w:val="000000" w:themeColor="text1"/>
                <w:sz w:val="20"/>
                <w:szCs w:val="20"/>
              </w:rPr>
              <w:t xml:space="preserve"> </w:t>
            </w:r>
            <w:r w:rsidRPr="0073793A">
              <w:rPr>
                <w:rFonts w:ascii="TimesNewRomanPSMT" w:hAnsi="TimesNewRomanPSMT" w:cs="TimesNewRomanPSMT"/>
                <w:color w:val="000000" w:themeColor="text1"/>
                <w:sz w:val="20"/>
                <w:szCs w:val="20"/>
              </w:rPr>
              <w:t>2013.</w:t>
            </w:r>
          </w:p>
          <w:p w:rsidR="00F47ACD" w:rsidRPr="0073793A" w:rsidRDefault="00F47ACD" w:rsidP="0073793A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793A">
              <w:rPr>
                <w:rFonts w:ascii="Sylfaen" w:hAnsi="Sylfaen"/>
                <w:color w:val="000000" w:themeColor="text1"/>
                <w:sz w:val="20"/>
                <w:szCs w:val="20"/>
              </w:rPr>
              <w:t>3.</w:t>
            </w:r>
            <w:r w:rsidRPr="007379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Hakim</w:t>
            </w:r>
            <w:r w:rsidRPr="0073793A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A.</w:t>
            </w:r>
            <w:r w:rsidRPr="007379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Clunie</w:t>
            </w:r>
            <w:r w:rsidRPr="0073793A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G.</w:t>
            </w:r>
            <w:r w:rsidRPr="007379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Haq</w:t>
            </w:r>
            <w:r w:rsidRPr="0073793A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I. -</w:t>
            </w:r>
            <w:r w:rsidRPr="007379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Oxford handbook of rheumatology. 3t</w:t>
            </w:r>
            <w:r w:rsidRPr="0073793A">
              <w:rPr>
                <w:rFonts w:ascii="Sylfaen" w:hAnsi="Sylfaen"/>
                <w:color w:val="000000" w:themeColor="text1"/>
                <w:sz w:val="20"/>
                <w:szCs w:val="20"/>
              </w:rPr>
              <w:t>h ed.,</w:t>
            </w:r>
            <w:r w:rsidRPr="007379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Oxford University Press</w:t>
            </w:r>
            <w:r w:rsidRPr="0073793A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7379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2011.</w:t>
            </w:r>
          </w:p>
          <w:p w:rsidR="0073793A" w:rsidRDefault="0073793A" w:rsidP="0073793A">
            <w:pPr>
              <w:numPr>
                <w:ilvl w:val="0"/>
                <w:numId w:val="49"/>
              </w:numPr>
              <w:spacing w:after="0" w:line="2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http://search.ebscohost.com/</w:t>
            </w:r>
          </w:p>
          <w:p w:rsidR="0073793A" w:rsidRPr="00E00568" w:rsidRDefault="0073793A" w:rsidP="00E00568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</w:tbl>
    <w:p w:rsidR="00F47ACD" w:rsidRPr="00F47ACD" w:rsidRDefault="00F47ACD" w:rsidP="00F47ACD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:rsidR="00F86E90" w:rsidRDefault="00F47ACD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F47ACD">
        <w:rPr>
          <w:rFonts w:ascii="Sylfaen" w:hAnsi="Sylfaen"/>
          <w:color w:val="000000" w:themeColor="text1"/>
          <w:sz w:val="24"/>
          <w:szCs w:val="24"/>
          <w:lang w:val="ka-GE"/>
        </w:rPr>
        <w:t>ავტორი/ავტორები:</w:t>
      </w:r>
    </w:p>
    <w:sectPr w:rsidR="00F86E9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30C" w:rsidRDefault="003F430C" w:rsidP="000B61BE">
      <w:pPr>
        <w:spacing w:after="0" w:line="240" w:lineRule="auto"/>
      </w:pPr>
      <w:r>
        <w:separator/>
      </w:r>
    </w:p>
  </w:endnote>
  <w:endnote w:type="continuationSeparator" w:id="0">
    <w:p w:rsidR="003F430C" w:rsidRDefault="003F430C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30C" w:rsidRDefault="003F430C" w:rsidP="000B61BE">
      <w:pPr>
        <w:spacing w:after="0" w:line="240" w:lineRule="auto"/>
      </w:pPr>
      <w:r>
        <w:separator/>
      </w:r>
    </w:p>
  </w:footnote>
  <w:footnote w:type="continuationSeparator" w:id="0">
    <w:p w:rsidR="003F430C" w:rsidRDefault="003F430C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36BEB"/>
    <w:multiLevelType w:val="hybridMultilevel"/>
    <w:tmpl w:val="C6B82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F81658">
      <w:start w:val="1"/>
      <w:numFmt w:val="decimal"/>
      <w:lvlText w:val="%2."/>
      <w:lvlJc w:val="left"/>
      <w:pPr>
        <w:ind w:left="2445" w:hanging="13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D1481"/>
    <w:multiLevelType w:val="hybridMultilevel"/>
    <w:tmpl w:val="BB96F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B46E6"/>
    <w:multiLevelType w:val="hybridMultilevel"/>
    <w:tmpl w:val="4698B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806AC"/>
    <w:multiLevelType w:val="hybridMultilevel"/>
    <w:tmpl w:val="55BC6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B67E47"/>
    <w:multiLevelType w:val="hybridMultilevel"/>
    <w:tmpl w:val="896A3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C638A"/>
    <w:multiLevelType w:val="hybridMultilevel"/>
    <w:tmpl w:val="D0841638"/>
    <w:lvl w:ilvl="0" w:tplc="7F3EF7F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2030C"/>
    <w:multiLevelType w:val="hybridMultilevel"/>
    <w:tmpl w:val="55BC6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024CB9"/>
    <w:multiLevelType w:val="hybridMultilevel"/>
    <w:tmpl w:val="35765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DD4C14"/>
    <w:multiLevelType w:val="hybridMultilevel"/>
    <w:tmpl w:val="44865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6810EAB"/>
    <w:multiLevelType w:val="hybridMultilevel"/>
    <w:tmpl w:val="30B29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7"/>
  </w:num>
  <w:num w:numId="9">
    <w:abstractNumId w:val="18"/>
  </w:num>
  <w:num w:numId="10">
    <w:abstractNumId w:val="16"/>
  </w:num>
  <w:num w:numId="11">
    <w:abstractNumId w:val="35"/>
  </w:num>
  <w:num w:numId="12">
    <w:abstractNumId w:val="4"/>
  </w:num>
  <w:num w:numId="13">
    <w:abstractNumId w:val="8"/>
  </w:num>
  <w:num w:numId="14">
    <w:abstractNumId w:val="12"/>
  </w:num>
  <w:num w:numId="15">
    <w:abstractNumId w:val="15"/>
  </w:num>
  <w:num w:numId="16">
    <w:abstractNumId w:val="36"/>
  </w:num>
  <w:num w:numId="17">
    <w:abstractNumId w:val="33"/>
  </w:num>
  <w:num w:numId="18">
    <w:abstractNumId w:val="17"/>
  </w:num>
  <w:num w:numId="19">
    <w:abstractNumId w:val="6"/>
  </w:num>
  <w:num w:numId="20">
    <w:abstractNumId w:val="32"/>
  </w:num>
  <w:num w:numId="21">
    <w:abstractNumId w:val="1"/>
  </w:num>
  <w:num w:numId="22">
    <w:abstractNumId w:val="44"/>
  </w:num>
  <w:num w:numId="23">
    <w:abstractNumId w:val="19"/>
  </w:num>
  <w:num w:numId="24">
    <w:abstractNumId w:val="40"/>
  </w:num>
  <w:num w:numId="25">
    <w:abstractNumId w:val="22"/>
  </w:num>
  <w:num w:numId="26">
    <w:abstractNumId w:val="30"/>
  </w:num>
  <w:num w:numId="27">
    <w:abstractNumId w:val="31"/>
  </w:num>
  <w:num w:numId="28">
    <w:abstractNumId w:val="39"/>
  </w:num>
  <w:num w:numId="29">
    <w:abstractNumId w:val="25"/>
  </w:num>
  <w:num w:numId="30">
    <w:abstractNumId w:val="3"/>
  </w:num>
  <w:num w:numId="31">
    <w:abstractNumId w:val="41"/>
  </w:num>
  <w:num w:numId="32">
    <w:abstractNumId w:val="14"/>
  </w:num>
  <w:num w:numId="33">
    <w:abstractNumId w:val="42"/>
  </w:num>
  <w:num w:numId="34">
    <w:abstractNumId w:val="2"/>
  </w:num>
  <w:num w:numId="35">
    <w:abstractNumId w:val="28"/>
  </w:num>
  <w:num w:numId="36">
    <w:abstractNumId w:val="29"/>
  </w:num>
  <w:num w:numId="37">
    <w:abstractNumId w:val="26"/>
  </w:num>
  <w:num w:numId="38">
    <w:abstractNumId w:val="5"/>
  </w:num>
  <w:num w:numId="39">
    <w:abstractNumId w:val="46"/>
  </w:num>
  <w:num w:numId="40">
    <w:abstractNumId w:val="23"/>
  </w:num>
  <w:num w:numId="41">
    <w:abstractNumId w:val="9"/>
  </w:num>
  <w:num w:numId="42">
    <w:abstractNumId w:val="11"/>
  </w:num>
  <w:num w:numId="43">
    <w:abstractNumId w:val="37"/>
  </w:num>
  <w:num w:numId="44">
    <w:abstractNumId w:val="45"/>
  </w:num>
  <w:num w:numId="45">
    <w:abstractNumId w:val="43"/>
  </w:num>
  <w:num w:numId="46">
    <w:abstractNumId w:val="21"/>
  </w:num>
  <w:num w:numId="47">
    <w:abstractNumId w:val="34"/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oNotTrackFormatting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304D6"/>
    <w:rsid w:val="000403B9"/>
    <w:rsid w:val="00041434"/>
    <w:rsid w:val="00047C58"/>
    <w:rsid w:val="0007726C"/>
    <w:rsid w:val="00086654"/>
    <w:rsid w:val="000B0852"/>
    <w:rsid w:val="000B61BE"/>
    <w:rsid w:val="000B7C0A"/>
    <w:rsid w:val="000C3CB4"/>
    <w:rsid w:val="000E3F0D"/>
    <w:rsid w:val="000F0CF8"/>
    <w:rsid w:val="00113A04"/>
    <w:rsid w:val="001162BC"/>
    <w:rsid w:val="00122DC4"/>
    <w:rsid w:val="0012347F"/>
    <w:rsid w:val="001357C2"/>
    <w:rsid w:val="00140A5F"/>
    <w:rsid w:val="00141B9E"/>
    <w:rsid w:val="001478A4"/>
    <w:rsid w:val="00152A30"/>
    <w:rsid w:val="001532ED"/>
    <w:rsid w:val="00156F00"/>
    <w:rsid w:val="00192B96"/>
    <w:rsid w:val="0019405D"/>
    <w:rsid w:val="001A30C5"/>
    <w:rsid w:val="001A3277"/>
    <w:rsid w:val="001A670B"/>
    <w:rsid w:val="001B2A3D"/>
    <w:rsid w:val="001B79B6"/>
    <w:rsid w:val="001C2D1C"/>
    <w:rsid w:val="001D38FE"/>
    <w:rsid w:val="001F655B"/>
    <w:rsid w:val="00200710"/>
    <w:rsid w:val="002314A5"/>
    <w:rsid w:val="002A1502"/>
    <w:rsid w:val="002A61F7"/>
    <w:rsid w:val="002D31C7"/>
    <w:rsid w:val="002D4049"/>
    <w:rsid w:val="002E5828"/>
    <w:rsid w:val="002F5766"/>
    <w:rsid w:val="00304BD4"/>
    <w:rsid w:val="003114BE"/>
    <w:rsid w:val="0031545E"/>
    <w:rsid w:val="00336CC5"/>
    <w:rsid w:val="00337B73"/>
    <w:rsid w:val="00366CD7"/>
    <w:rsid w:val="003763C5"/>
    <w:rsid w:val="00394B2D"/>
    <w:rsid w:val="00395FE3"/>
    <w:rsid w:val="003A3DB8"/>
    <w:rsid w:val="003A7B24"/>
    <w:rsid w:val="003D2668"/>
    <w:rsid w:val="003D6CCA"/>
    <w:rsid w:val="003D78B1"/>
    <w:rsid w:val="003F430C"/>
    <w:rsid w:val="00405F17"/>
    <w:rsid w:val="00426E68"/>
    <w:rsid w:val="00442B7A"/>
    <w:rsid w:val="004670D9"/>
    <w:rsid w:val="00471C93"/>
    <w:rsid w:val="004736BC"/>
    <w:rsid w:val="00485BF4"/>
    <w:rsid w:val="004C750F"/>
    <w:rsid w:val="004D0795"/>
    <w:rsid w:val="004D3A60"/>
    <w:rsid w:val="004E36AB"/>
    <w:rsid w:val="00500552"/>
    <w:rsid w:val="005219B9"/>
    <w:rsid w:val="00527024"/>
    <w:rsid w:val="0054540C"/>
    <w:rsid w:val="00551B72"/>
    <w:rsid w:val="00556D49"/>
    <w:rsid w:val="00572A85"/>
    <w:rsid w:val="005A265B"/>
    <w:rsid w:val="005B6A83"/>
    <w:rsid w:val="005B757D"/>
    <w:rsid w:val="005D0DB2"/>
    <w:rsid w:val="005E60E5"/>
    <w:rsid w:val="00600BF0"/>
    <w:rsid w:val="00625548"/>
    <w:rsid w:val="0064459E"/>
    <w:rsid w:val="006529BF"/>
    <w:rsid w:val="00664DF1"/>
    <w:rsid w:val="0067028A"/>
    <w:rsid w:val="00686FE3"/>
    <w:rsid w:val="0069021B"/>
    <w:rsid w:val="006A6B69"/>
    <w:rsid w:val="006B03E4"/>
    <w:rsid w:val="006B0EC5"/>
    <w:rsid w:val="006D3AD3"/>
    <w:rsid w:val="006D3EC1"/>
    <w:rsid w:val="006E1748"/>
    <w:rsid w:val="006E6A08"/>
    <w:rsid w:val="006E7DF4"/>
    <w:rsid w:val="007121EA"/>
    <w:rsid w:val="00727F5D"/>
    <w:rsid w:val="0073793A"/>
    <w:rsid w:val="007469CA"/>
    <w:rsid w:val="00754EB0"/>
    <w:rsid w:val="0078207F"/>
    <w:rsid w:val="007920DC"/>
    <w:rsid w:val="0079391E"/>
    <w:rsid w:val="00795ACB"/>
    <w:rsid w:val="0079602E"/>
    <w:rsid w:val="007C56B9"/>
    <w:rsid w:val="007F3FD4"/>
    <w:rsid w:val="0084521E"/>
    <w:rsid w:val="0086313C"/>
    <w:rsid w:val="00884506"/>
    <w:rsid w:val="00897612"/>
    <w:rsid w:val="008B1224"/>
    <w:rsid w:val="008B4205"/>
    <w:rsid w:val="008C7C35"/>
    <w:rsid w:val="008D45FB"/>
    <w:rsid w:val="008D790A"/>
    <w:rsid w:val="008E258D"/>
    <w:rsid w:val="008E29B7"/>
    <w:rsid w:val="008E403C"/>
    <w:rsid w:val="00906581"/>
    <w:rsid w:val="009228B8"/>
    <w:rsid w:val="00930FA7"/>
    <w:rsid w:val="00935AB7"/>
    <w:rsid w:val="0094243C"/>
    <w:rsid w:val="00975162"/>
    <w:rsid w:val="00987728"/>
    <w:rsid w:val="009E41BC"/>
    <w:rsid w:val="009E7725"/>
    <w:rsid w:val="00A128A0"/>
    <w:rsid w:val="00A20083"/>
    <w:rsid w:val="00A27AAD"/>
    <w:rsid w:val="00A46C26"/>
    <w:rsid w:val="00A50591"/>
    <w:rsid w:val="00A65413"/>
    <w:rsid w:val="00A81EA3"/>
    <w:rsid w:val="00A835F2"/>
    <w:rsid w:val="00A92A3F"/>
    <w:rsid w:val="00AB59B2"/>
    <w:rsid w:val="00AC3FF4"/>
    <w:rsid w:val="00AD0CEE"/>
    <w:rsid w:val="00AE216E"/>
    <w:rsid w:val="00AE6B02"/>
    <w:rsid w:val="00AF570F"/>
    <w:rsid w:val="00B14B74"/>
    <w:rsid w:val="00B24F1F"/>
    <w:rsid w:val="00B5325B"/>
    <w:rsid w:val="00B55438"/>
    <w:rsid w:val="00B6062B"/>
    <w:rsid w:val="00BA4831"/>
    <w:rsid w:val="00BC3556"/>
    <w:rsid w:val="00BD16AD"/>
    <w:rsid w:val="00BD7E85"/>
    <w:rsid w:val="00BE3479"/>
    <w:rsid w:val="00BE3C54"/>
    <w:rsid w:val="00BE4402"/>
    <w:rsid w:val="00BF767B"/>
    <w:rsid w:val="00C00296"/>
    <w:rsid w:val="00C2120D"/>
    <w:rsid w:val="00C36655"/>
    <w:rsid w:val="00C37F74"/>
    <w:rsid w:val="00C559EF"/>
    <w:rsid w:val="00C578DC"/>
    <w:rsid w:val="00C6636C"/>
    <w:rsid w:val="00C73E3C"/>
    <w:rsid w:val="00C821A7"/>
    <w:rsid w:val="00C97DBC"/>
    <w:rsid w:val="00CB5A80"/>
    <w:rsid w:val="00CC05BA"/>
    <w:rsid w:val="00D07034"/>
    <w:rsid w:val="00D16C3D"/>
    <w:rsid w:val="00D21E28"/>
    <w:rsid w:val="00D25EB4"/>
    <w:rsid w:val="00D5157C"/>
    <w:rsid w:val="00D53640"/>
    <w:rsid w:val="00D60CCD"/>
    <w:rsid w:val="00DA38C1"/>
    <w:rsid w:val="00DB32D6"/>
    <w:rsid w:val="00DB796D"/>
    <w:rsid w:val="00DC567C"/>
    <w:rsid w:val="00DC7736"/>
    <w:rsid w:val="00DD1F8D"/>
    <w:rsid w:val="00DD3AA4"/>
    <w:rsid w:val="00DD582C"/>
    <w:rsid w:val="00DD5E3F"/>
    <w:rsid w:val="00DF06C1"/>
    <w:rsid w:val="00E00568"/>
    <w:rsid w:val="00E14F54"/>
    <w:rsid w:val="00E2622D"/>
    <w:rsid w:val="00E35FC3"/>
    <w:rsid w:val="00E363F0"/>
    <w:rsid w:val="00E41EC4"/>
    <w:rsid w:val="00E4339F"/>
    <w:rsid w:val="00E5123A"/>
    <w:rsid w:val="00E81691"/>
    <w:rsid w:val="00E83437"/>
    <w:rsid w:val="00E96256"/>
    <w:rsid w:val="00E96464"/>
    <w:rsid w:val="00EA20A7"/>
    <w:rsid w:val="00EE1C69"/>
    <w:rsid w:val="00EE6DFD"/>
    <w:rsid w:val="00EF2F9B"/>
    <w:rsid w:val="00EF76C2"/>
    <w:rsid w:val="00F36B45"/>
    <w:rsid w:val="00F46519"/>
    <w:rsid w:val="00F47ACD"/>
    <w:rsid w:val="00F627BF"/>
    <w:rsid w:val="00F67D9B"/>
    <w:rsid w:val="00F77273"/>
    <w:rsid w:val="00F86E90"/>
    <w:rsid w:val="00F96DE7"/>
    <w:rsid w:val="00FB16A7"/>
    <w:rsid w:val="00FE7BDD"/>
    <w:rsid w:val="00FF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55304F-7B34-4EF1-B13A-716B9A42A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28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8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5A0E6-440D-4F46-B0FF-B1FD48E7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1712</Words>
  <Characters>9760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მარიამ ველიჯანაშვილი</cp:lastModifiedBy>
  <cp:revision>43</cp:revision>
  <dcterms:created xsi:type="dcterms:W3CDTF">2018-02-17T11:37:00Z</dcterms:created>
  <dcterms:modified xsi:type="dcterms:W3CDTF">2019-07-26T08:41:00Z</dcterms:modified>
</cp:coreProperties>
</file>